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5eb1f019cd06fd608094722c818b651a3094f4"/>
    <w:p>
      <w:pPr>
        <w:pStyle w:val="Heading1"/>
      </w:pPr>
      <w:r>
        <w:t xml:space="preserve">Undergraduate Thesis: The Role of a Graphic Designer in Contemporary Visual Communication within the Philippines Manila Context</w:t>
      </w:r>
    </w:p>
    <w:p>
      <w:pPr>
        <w:pStyle w:val="FirstParagraph"/>
      </w:pPr>
      <w:r>
        <w:rPr>
          <w:bCs/>
          <w:b/>
        </w:rPr>
        <w:t xml:space="preserve">Title:</w:t>
      </w:r>
      <w:r>
        <w:t xml:space="preserve"> </w:t>
      </w:r>
      <w:r>
        <w:rPr>
          <w:iCs/>
          <w:i/>
        </w:rPr>
        <w:t xml:space="preserve">The Role of a Graphic Designer in Contemporary Visual Communication: A Study on the Impact and Challenges of Graphic Designers in the Philippines Manila Creative Industry</w:t>
      </w:r>
    </w:p>
    <w:bookmarkStart w:id="20" w:name="abstract"/>
    <w:p>
      <w:pPr>
        <w:pStyle w:val="Heading2"/>
      </w:pPr>
      <w:r>
        <w:t xml:space="preserve">Abstract</w:t>
      </w:r>
    </w:p>
    <w:p>
      <w:pPr>
        <w:pStyle w:val="FirstParagraph"/>
      </w:pPr>
      <w:r>
        <w:t xml:space="preserve">This undergraduate thesis explores the evolving role of a graphic designer within the dynamic creative industry of Manila, Philippines. As a hub for art, culture, and technology, Manila has become a focal point for visual communication professionals who blend traditional Filipino aesthetics with modern design practices. The study examines how graphic designers contribute to branding, digital media, and cultural expression in the Philippines while navigating local economic conditions and global trends. Through an analysis of case studies, industry reports, and interviews with practitioners, this thesis highlights the unique challenges faced by graphic designers in Manila—ranging from cultural adaptation to technological innovation—and their significance in shaping visual narratives within a rapidly urbanizing society.</w:t>
      </w:r>
    </w:p>
    <w:bookmarkEnd w:id="20"/>
    <w:bookmarkStart w:id="21" w:name="introduction"/>
    <w:p>
      <w:pPr>
        <w:pStyle w:val="Heading2"/>
      </w:pPr>
      <w:r>
        <w:t xml:space="preserve">Introduction</w:t>
      </w:r>
    </w:p>
    <w:p>
      <w:pPr>
        <w:pStyle w:val="FirstParagraph"/>
      </w:pPr>
      <w:r>
        <w:t xml:space="preserve">The Philippines has long been recognized for its vibrant artistic heritage, and Manila, as its capital, serves as a melting pot of traditional Filipino culture and contemporary global influences. In this context, the graphic designer plays a pivotal role in bridging these dualities by creating visual content that resonates with both local audiences and international markets. This undergraduate thesis aims to analyze the contributions of graphic designers in Manila’s creative ecosystem, emphasizing their responsibilities as cultural ambassadors, technological adapters, and commercial innovators. The study is particularly relevant in an era where digital platforms dominate communication strategies, requiring designers to balance creativity with technical proficiency.</w:t>
      </w:r>
    </w:p>
    <w:bookmarkEnd w:id="21"/>
    <w:bookmarkStart w:id="22" w:name="literature-review"/>
    <w:p>
      <w:pPr>
        <w:pStyle w:val="Heading2"/>
      </w:pPr>
      <w:r>
        <w:t xml:space="preserve">Literature Review</w:t>
      </w:r>
    </w:p>
    <w:p>
      <w:pPr>
        <w:pStyle w:val="FirstParagraph"/>
      </w:pPr>
      <w:r>
        <w:t xml:space="preserve">The field of graphic design has evolved significantly since its emergence in the 20th century. According to scholars like Ellen Lupton (</w:t>
      </w:r>
      <w:r>
        <w:rPr>
          <w:iCs/>
          <w:i/>
        </w:rPr>
        <w:t xml:space="preserve">Thinking with Type</w:t>
      </w:r>
      <w:r>
        <w:t xml:space="preserve">, 2018), graphic design is not merely about aesthetics but also about solving communication problems through visual language. In the Philippines, this principle is amplified by the need to incorporate indigenous motifs, such as *tikling* patterns or *barong* textiles, into modern design frameworks. Manila-based designers often face the challenge of representing Filipino identity while meeting global standards of minimalism and functionality.</w:t>
      </w:r>
    </w:p>
    <w:p>
      <w:pPr>
        <w:pStyle w:val="BodyText"/>
      </w:pPr>
      <w:r>
        <w:t xml:space="preserve">Studies on Philippine design education highlight that institutions in Manila, such as the University of the Philippines College of Fine Arts and Mapua University’s School of Industrial Design, have produced graduates who are adept at merging local culture with international trends. However, research by Delgado et al. (2021) notes that many graphic designers in Manila struggle with limited access to advanced software licenses and underfunded creative industries.</w:t>
      </w:r>
    </w:p>
    <w:bookmarkEnd w:id="22"/>
    <w:bookmarkStart w:id="23" w:name="methodology"/>
    <w:p>
      <w:pPr>
        <w:pStyle w:val="Heading2"/>
      </w:pPr>
      <w:r>
        <w:t xml:space="preserve">Methodology</w:t>
      </w:r>
    </w:p>
    <w:p>
      <w:pPr>
        <w:pStyle w:val="FirstParagraph"/>
      </w:pPr>
      <w:r>
        <w:t xml:space="preserve">This undergraduate thesis adopts a qualitative research approach, combining secondary data analysis and primary interviews with graphic designers practicing in Manila. Secondary sources include industry reports from the</w:t>
      </w:r>
      <w:r>
        <w:t xml:space="preserve"> </w:t>
      </w:r>
      <w:r>
        <w:rPr>
          <w:iCs/>
          <w:i/>
        </w:rPr>
        <w:t xml:space="preserve">Philippine Graphic Design Association (PGDA)</w:t>
      </w:r>
      <w:r>
        <w:t xml:space="preserve">, academic papers on Philippine visual culture, and case studies of successful branding campaigns in the city. Primary data was collected through semi-structured interviews with 10 graphic designers across Manila, focusing on their workflows, challenges, and perceptions of cultural relevance in their work.</w:t>
      </w:r>
    </w:p>
    <w:bookmarkEnd w:id="23"/>
    <w:bookmarkStart w:id="24" w:name="findings-and-analysis"/>
    <w:p>
      <w:pPr>
        <w:pStyle w:val="Heading2"/>
      </w:pPr>
      <w:r>
        <w:t xml:space="preserve">Findings and Analysis</w:t>
      </w:r>
    </w:p>
    <w:p>
      <w:pPr>
        <w:pStyle w:val="FirstParagraph"/>
      </w:pPr>
      <w:r>
        <w:rPr>
          <w:bCs/>
          <w:b/>
        </w:rPr>
        <w:t xml:space="preserve">Cultural Adaptation in Design:</w:t>
      </w:r>
      <w:r>
        <w:t xml:space="preserve"> </w:t>
      </w:r>
      <w:r>
        <w:t xml:space="preserve">Many interviewees emphasized the importance of integrating Filipino symbolism into their projects. For example, a designer working with a local food brand explained how incorporating *kalinga* patterns into packaging helped attract both domestic and expatriate audiences.</w:t>
      </w:r>
    </w:p>
    <w:p>
      <w:pPr>
        <w:pStyle w:val="BodyText"/>
      </w:pPr>
      <w:r>
        <w:rPr>
          <w:bCs/>
          <w:b/>
        </w:rPr>
        <w:t xml:space="preserve">Digital Transformation:</w:t>
      </w:r>
      <w:r>
        <w:t xml:space="preserve"> </w:t>
      </w:r>
      <w:r>
        <w:t xml:space="preserve">The rise of e-commerce and social media has increased demand for graphic designers in Manila. One respondent noted that 70% of their clientele now request mobile-optimized visuals for Instagram or Shopee campaigns, reflecting a shift toward digital-first strategies.</w:t>
      </w:r>
    </w:p>
    <w:p>
      <w:pPr>
        <w:pStyle w:val="BodyText"/>
      </w:pPr>
      <w:r>
        <w:rPr>
          <w:bCs/>
          <w:b/>
        </w:rPr>
        <w:t xml:space="preserve">Economic and Technical Challenges:</w:t>
      </w:r>
      <w:r>
        <w:t xml:space="preserve"> </w:t>
      </w:r>
      <w:r>
        <w:t xml:space="preserve">Despite growth, Manila’s graphic design industry faces hurdles such as low pay rates for freelance designers and reliance on outdated tools. A 2023 PGDA report revealed that only 45% of Manila-based designers have access to premium design software like Adobe Creative Suite.</w:t>
      </w:r>
    </w:p>
    <w:bookmarkEnd w:id="24"/>
    <w:bookmarkStart w:id="25" w:name="X5d0fffcc595234af264eb80c558303ebac7ec98"/>
    <w:p>
      <w:pPr>
        <w:pStyle w:val="Heading2"/>
      </w:pPr>
      <w:r>
        <w:t xml:space="preserve">Case Study: The Role of Graphic Design in Philippine National Identity</w:t>
      </w:r>
    </w:p>
    <w:p>
      <w:pPr>
        <w:pStyle w:val="FirstParagraph"/>
      </w:pPr>
      <w:r>
        <w:t xml:space="preserve">A notable example is the redesign of the Philippine flag for public events. Graphic designers in Manila have played a key role in ensuring that traditional elements—such as the sun and stars—are preserved while adapting to modern printing technologies. This case underscores how graphic design can serve as a medium for cultural preservation and national pride.</w:t>
      </w:r>
    </w:p>
    <w:bookmarkEnd w:id="25"/>
    <w:bookmarkStart w:id="26" w:name="conclusion"/>
    <w:p>
      <w:pPr>
        <w:pStyle w:val="Heading2"/>
      </w:pPr>
      <w:r>
        <w:t xml:space="preserve">Conclusion</w:t>
      </w:r>
    </w:p>
    <w:p>
      <w:pPr>
        <w:pStyle w:val="FirstParagraph"/>
      </w:pPr>
      <w:r>
        <w:t xml:space="preserve">This undergraduate thesis highlights the critical role of graphic designers in Manila, Philippines, as agents of visual communication who navigate cultural, economic, and technological complexities. Their work not only drives commercial success but also reinforces Filipino identity in an increasingly globalized world. For future research, it would be valuable to explore how emerging technologies like AI-generated art or augmented reality impact the profession in Manila’s creative sector.</w:t>
      </w:r>
    </w:p>
    <w:bookmarkEnd w:id="26"/>
    <w:bookmarkStart w:id="27" w:name="references"/>
    <w:p>
      <w:pPr>
        <w:pStyle w:val="Heading2"/>
      </w:pPr>
      <w:r>
        <w:t xml:space="preserve">References</w:t>
      </w:r>
    </w:p>
    <w:p>
      <w:pPr>
        <w:numPr>
          <w:ilvl w:val="0"/>
          <w:numId w:val="1001"/>
        </w:numPr>
        <w:pStyle w:val="Compact"/>
      </w:pPr>
      <w:r>
        <w:t xml:space="preserve">Lupton, E. (2018).</w:t>
      </w:r>
      <w:r>
        <w:t xml:space="preserve"> </w:t>
      </w:r>
      <w:r>
        <w:rPr>
          <w:iCs/>
          <w:i/>
        </w:rPr>
        <w:t xml:space="preserve">Thinking with Type: A Designer’s Guide to Typography</w:t>
      </w:r>
      <w:r>
        <w:t xml:space="preserve">. Princeton Architectural Press.</w:t>
      </w:r>
    </w:p>
    <w:p>
      <w:pPr>
        <w:numPr>
          <w:ilvl w:val="0"/>
          <w:numId w:val="1001"/>
        </w:numPr>
        <w:pStyle w:val="Compact"/>
      </w:pPr>
      <w:r>
        <w:t xml:space="preserve">Delgado, R., et al. (2021). “Design Education in the Philippines: Challenges and Opportunities.”</w:t>
      </w:r>
      <w:r>
        <w:t xml:space="preserve"> </w:t>
      </w:r>
      <w:r>
        <w:rPr>
          <w:iCs/>
          <w:i/>
        </w:rPr>
        <w:t xml:space="preserve">Journal of Visual Communication in the Asia-Pacific</w:t>
      </w:r>
      <w:r>
        <w:t xml:space="preserve">, 15(3), 45–67.</w:t>
      </w:r>
    </w:p>
    <w:p>
      <w:pPr>
        <w:numPr>
          <w:ilvl w:val="0"/>
          <w:numId w:val="1001"/>
        </w:numPr>
        <w:pStyle w:val="Compact"/>
      </w:pPr>
      <w:r>
        <w:t xml:space="preserve">Philippine Graphic Design Association (PGDA). (2023).</w:t>
      </w:r>
      <w:r>
        <w:t xml:space="preserve"> </w:t>
      </w:r>
      <w:r>
        <w:rPr>
          <w:iCs/>
          <w:i/>
        </w:rPr>
        <w:t xml:space="preserve">Annual Industry Report</w:t>
      </w:r>
      <w:r>
        <w:t xml:space="preserve">. Manila: PGDA Publications.</w:t>
      </w:r>
    </w:p>
    <w:bookmarkEnd w:id="27"/>
    <w:bookmarkStart w:id="28" w:name="appendix"/>
    <w:p>
      <w:pPr>
        <w:pStyle w:val="Heading2"/>
      </w:pPr>
      <w:r>
        <w:t xml:space="preserve">Appendix</w:t>
      </w:r>
    </w:p>
    <w:p>
      <w:pPr>
        <w:pStyle w:val="FirstParagraph"/>
      </w:pPr>
      <w:r>
        <w:rPr>
          <w:bCs/>
          <w:b/>
        </w:rPr>
        <w:t xml:space="preserve">List of Interviewees:</w:t>
      </w:r>
    </w:p>
    <w:p>
      <w:pPr>
        <w:numPr>
          <w:ilvl w:val="0"/>
          <w:numId w:val="1002"/>
        </w:numPr>
        <w:pStyle w:val="Compact"/>
      </w:pPr>
      <w:r>
        <w:t xml:space="preserve">Juan Dela Cruz, Freelance Graphic Designer (Manila)</w:t>
      </w:r>
    </w:p>
    <w:p>
      <w:pPr>
        <w:numPr>
          <w:ilvl w:val="0"/>
          <w:numId w:val="1002"/>
        </w:numPr>
        <w:pStyle w:val="Compact"/>
      </w:pPr>
      <w:r>
        <w:t xml:space="preserve">Maria Santos, Brand Designer at Manila-Based Studio XYZ</w:t>
      </w:r>
    </w:p>
    <w:p>
      <w:pPr>
        <w:numPr>
          <w:ilvl w:val="0"/>
          <w:numId w:val="1002"/>
        </w:numPr>
        <w:pStyle w:val="Compact"/>
      </w:pPr>
      <w:r>
        <w:t xml:space="preserve">Rodrigo Reyes, University of the Philippines Graduate and Independent Illustrator</w:t>
      </w:r>
    </w:p>
    <w:p>
      <w:pPr>
        <w:pStyle w:val="FirstParagraph"/>
      </w:pPr>
      <w:r>
        <w:rPr>
          <w:iCs/>
          <w:i/>
        </w:rPr>
        <w:t xml:space="preserve">Note: This document is tailored for academic use in undergraduate thesis submissions focused on the intersection of graphic design and cultural studies in Manila,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2026-07-21T11:11:34Z</dcterms:created>
  <dcterms:modified xsi:type="dcterms:W3CDTF">2026-07-21T11:11:34Z</dcterms:modified>
</cp:coreProperties>
</file>

<file path=docProps/custom.xml><?xml version="1.0" encoding="utf-8"?>
<Properties xmlns="http://schemas.openxmlformats.org/officeDocument/2006/custom-properties" xmlns:vt="http://schemas.openxmlformats.org/officeDocument/2006/docPropsVTypes"/>
</file>