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Graphic</w:t>
      </w:r>
      <w:r>
        <w:t xml:space="preserve"> </w:t>
      </w:r>
      <w:r>
        <w:t xml:space="preserve">Designer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0" w:name="X01daafb7c0bf7428fee2340d2c4054f22d2f65e"/>
    <w:p>
      <w:pPr>
        <w:pStyle w:val="Heading1"/>
      </w:pPr>
      <w:r>
        <w:t xml:space="preserve">Undergraduate Thesis on Graphic Designer in Russia Saint Petersburg</w:t>
      </w:r>
    </w:p>
    <w:p>
      <w:pPr>
        <w:pStyle w:val="FirstParagraph"/>
      </w:pPr>
      <w:r>
        <w:rPr>
          <w:bCs/>
          <w:b/>
        </w:rPr>
        <w:t xml:space="preserve">Introduction:</w:t>
      </w:r>
    </w:p>
    <w:p>
      <w:pPr>
        <w:pStyle w:val="BodyText"/>
      </w:pPr>
      <w:r>
        <w:t xml:space="preserve">In the context of global design practices, the role of a Graphic Designer has evolved significantly, especially in culturally rich regions like Saint Petersburg, Russia. This undergraduate thesis explores the unique challenges and opportunities faced by Graphic Designers in Saint Petersburg while addressing their contribution to both local and international design ecosystems. Given its historical significance as a cultural hub and its modern urban landscape, Saint Petersburg provides a distinctive environment for studying the intersection of tradition and innovation in graphic design.</w:t>
      </w:r>
    </w:p>
    <w:p>
      <w:pPr>
        <w:pStyle w:val="BodyText"/>
      </w:pPr>
      <w:r>
        <w:rPr>
          <w:bCs/>
          <w:b/>
        </w:rPr>
        <w:t xml:space="preserve">1. Objectives of the Thesis:</w:t>
      </w:r>
    </w:p>
    <w:p>
      <w:pPr>
        <w:numPr>
          <w:ilvl w:val="0"/>
          <w:numId w:val="1001"/>
        </w:numPr>
        <w:pStyle w:val="Compact"/>
      </w:pPr>
      <w:r>
        <w:t xml:space="preserve">To analyze the role of Graphic Designers in shaping visual communication within Russia’s second-largest city.</w:t>
      </w:r>
    </w:p>
    <w:p>
      <w:pPr>
        <w:numPr>
          <w:ilvl w:val="0"/>
          <w:numId w:val="1001"/>
        </w:numPr>
        <w:pStyle w:val="Compact"/>
      </w:pPr>
      <w:r>
        <w:t xml:space="preserve">To evaluate how Saint Petersburg’s architectural heritage, artistic traditions, and digital advancements influence graphic design practices.</w:t>
      </w:r>
    </w:p>
    <w:p>
      <w:pPr>
        <w:numPr>
          <w:ilvl w:val="0"/>
          <w:numId w:val="1001"/>
        </w:numPr>
        <w:pStyle w:val="Compact"/>
      </w:pPr>
      <w:r>
        <w:t xml:space="preserve">To identify case studies of local Graphic Designers or agencies that have made a mark in Saint Petersburg’s creative industry.</w:t>
      </w:r>
    </w:p>
    <w:p>
      <w:pPr>
        <w:numPr>
          <w:ilvl w:val="0"/>
          <w:numId w:val="1001"/>
        </w:numPr>
        <w:pStyle w:val="Compact"/>
      </w:pPr>
      <w:r>
        <w:t xml:space="preserve">To propose strategies for Graphic Designers to adapt their work to the cultural and economic dynamics of Saint Petersburg.</w:t>
      </w:r>
    </w:p>
    <w:p>
      <w:pPr>
        <w:pStyle w:val="FirstParagraph"/>
      </w:pPr>
      <w:r>
        <w:rPr>
          <w:bCs/>
          <w:b/>
        </w:rPr>
        <w:t xml:space="preserve">2. Historical and Cultural Context:</w:t>
      </w:r>
    </w:p>
    <w:p>
      <w:pPr>
        <w:pStyle w:val="BodyText"/>
      </w:pPr>
      <w:r>
        <w:t xml:space="preserve">Saint Petersburg, known for its neoclassical architecture, vibrant art scene, and rich history of literature, has long been a center for creative expression. This heritage deeply influences the visual identity of the city and shapes the expectations of Graphic Designers working in its environment. For instance, design projects in Saint Petersburg often incorporate elements from Russian iconography or 19th-century artistic movements while integrating modern digital tools.</w:t>
      </w:r>
    </w:p>
    <w:p>
      <w:pPr>
        <w:pStyle w:val="BodyText"/>
      </w:pPr>
      <w:r>
        <w:t xml:space="preserve">The city’s status as a cultural crossroads—bridging Eastern European traditions with contemporary global trends—creates a unique palette for Graphic Designers. However, this also presents challenges, such as balancing historical aesthetics with the need for modernity in branding or advertising campaigns.</w:t>
      </w:r>
    </w:p>
    <w:p>
      <w:pPr>
        <w:pStyle w:val="BodyText"/>
      </w:pPr>
      <w:r>
        <w:rPr>
          <w:bCs/>
          <w:b/>
        </w:rPr>
        <w:t xml:space="preserve">3. Methodology:</w:t>
      </w:r>
    </w:p>
    <w:p>
      <w:pPr>
        <w:pStyle w:val="BodyText"/>
      </w:pPr>
      <w:r>
        <w:t xml:space="preserve">This thesis employs a qualitative and quantitative approach to gather insights from Graphic Designers in Saint Petersburg. Data collection includes:</w:t>
      </w:r>
    </w:p>
    <w:p>
      <w:pPr>
        <w:numPr>
          <w:ilvl w:val="0"/>
          <w:numId w:val="1002"/>
        </w:numPr>
        <w:pStyle w:val="Compact"/>
      </w:pPr>
      <w:r>
        <w:t xml:space="preserve">Interviews with local designers working in print, digital, or multimedia fields.</w:t>
      </w:r>
    </w:p>
    <w:p>
      <w:pPr>
        <w:numPr>
          <w:ilvl w:val="0"/>
          <w:numId w:val="1002"/>
        </w:numPr>
        <w:pStyle w:val="Compact"/>
      </w:pPr>
      <w:r>
        <w:t xml:space="preserve">A review of design portfolios and case studies from Saint Petersburg-based agencies.</w:t>
      </w:r>
    </w:p>
    <w:p>
      <w:pPr>
        <w:numPr>
          <w:ilvl w:val="0"/>
          <w:numId w:val="1002"/>
        </w:numPr>
        <w:pStyle w:val="Compact"/>
      </w:pPr>
      <w:r>
        <w:t xml:space="preserve">An analysis of market trends and client demands within the region.</w:t>
      </w:r>
    </w:p>
    <w:p>
      <w:pPr>
        <w:pStyle w:val="FirstParagraph"/>
      </w:pPr>
      <w:r>
        <w:rPr>
          <w:bCs/>
          <w:b/>
        </w:rPr>
        <w:t xml:space="preserve">4. Case Study: A Graphic Designer in Saint Petersburg</w:t>
      </w:r>
    </w:p>
    <w:p>
      <w:pPr>
        <w:pStyle w:val="BodyText"/>
      </w:pPr>
      <w:r>
        <w:t xml:space="preserve">To illustrate the practical application of graphic design in Saint Petersburg, this section examines a hypothetical case study of a freelance designer named Anna Petrova. Anna specializes in branding for small businesses and cultural institutions, such as museums or theaters. Her work often merges traditional Russian motifs (e.g., floral patterns or iconographic symbolism) with minimalist typography and vibrant color schemes to appeal to both local and international audiences.</w:t>
      </w:r>
    </w:p>
    <w:p>
      <w:pPr>
        <w:pStyle w:val="BodyText"/>
      </w:pPr>
      <w:r>
        <w:t xml:space="preserve">Anna’s projects highlight the duality of Saint Petersburg’s design landscape: clients may request designs that honor the city’s heritage while also resonating with younger, tech-savvy demographics. For example, a recent project involved redesigning a café’s branding to reflect its location near the Hermitage Museum. Anna incorporated subtle references to classical art into the logo and packaging while using bold, modern fonts for digital media.</w:t>
      </w:r>
    </w:p>
    <w:p>
      <w:pPr>
        <w:pStyle w:val="BodyText"/>
      </w:pPr>
      <w:r>
        <w:rPr>
          <w:bCs/>
          <w:b/>
        </w:rPr>
        <w:t xml:space="preserve">5. Challenges Faced by Graphic Designers in Saint Petersburg:</w:t>
      </w:r>
    </w:p>
    <w:p>
      <w:pPr>
        <w:numPr>
          <w:ilvl w:val="0"/>
          <w:numId w:val="1003"/>
        </w:numPr>
        <w:pStyle w:val="Compact"/>
      </w:pPr>
      <w:r>
        <w:rPr>
          <w:bCs/>
          <w:b/>
        </w:rPr>
        <w:t xml:space="preserve">Cultural Sensitivity:</w:t>
      </w:r>
      <w:r>
        <w:t xml:space="preserve"> </w:t>
      </w:r>
      <w:r>
        <w:t xml:space="preserve">Designers must navigate the fine line between honoring Russia’s artistic legacy and creating original, contemporary work.</w:t>
      </w:r>
    </w:p>
    <w:p>
      <w:pPr>
        <w:numPr>
          <w:ilvl w:val="0"/>
          <w:numId w:val="1003"/>
        </w:numPr>
        <w:pStyle w:val="Compact"/>
      </w:pPr>
      <w:r>
        <w:rPr>
          <w:bCs/>
          <w:b/>
        </w:rPr>
        <w:t xml:space="preserve">Economic Constraints:</w:t>
      </w:r>
      <w:r>
        <w:t xml:space="preserve"> </w:t>
      </w:r>
      <w:r>
        <w:t xml:space="preserve">Saint Petersburg’s economy, while growing, may limit access to high-budget design tools or international markets.</w:t>
      </w:r>
    </w:p>
    <w:p>
      <w:pPr>
        <w:numPr>
          <w:ilvl w:val="0"/>
          <w:numId w:val="1003"/>
        </w:numPr>
        <w:pStyle w:val="Compact"/>
      </w:pPr>
      <w:r>
        <w:rPr>
          <w:bCs/>
          <w:b/>
        </w:rPr>
        <w:t xml:space="preserve">Talent Retention:</w:t>
      </w:r>
      <w:r>
        <w:t xml:space="preserve"> </w:t>
      </w:r>
      <w:r>
        <w:t xml:space="preserve">The city competes with Moscow and other global design hubs for skilled professionals, leading to challenges in sustaining a local creative workforce.</w:t>
      </w:r>
    </w:p>
    <w:p>
      <w:pPr>
        <w:pStyle w:val="FirstParagraph"/>
      </w:pPr>
      <w:r>
        <w:rPr>
          <w:bCs/>
          <w:b/>
        </w:rPr>
        <w:t xml:space="preserve">6. Opportunities for Growth:</w:t>
      </w:r>
    </w:p>
    <w:p>
      <w:pPr>
        <w:pStyle w:val="BodyText"/>
      </w:pPr>
      <w:r>
        <w:t xml:space="preserve">Despite these challenges, Saint Petersburg offers numerous opportunities for Graphic Designers:</w:t>
      </w:r>
    </w:p>
    <w:p>
      <w:pPr>
        <w:numPr>
          <w:ilvl w:val="0"/>
          <w:numId w:val="1004"/>
        </w:numPr>
        <w:pStyle w:val="Compact"/>
      </w:pPr>
      <w:r>
        <w:t xml:space="preserve">The city’s tourism industry requires continuous visual content creation (e.g., guides, advertisements, and digital platforms).</w:t>
      </w:r>
    </w:p>
    <w:p>
      <w:pPr>
        <w:numPr>
          <w:ilvl w:val="0"/>
          <w:numId w:val="1004"/>
        </w:numPr>
        <w:pStyle w:val="Compact"/>
      </w:pPr>
      <w:r>
        <w:t xml:space="preserve">The presence of universities like Saint Petersburg State University of Architecture and Arts provides a pipeline for emerging talent.</w:t>
      </w:r>
    </w:p>
    <w:p>
      <w:pPr>
        <w:numPr>
          <w:ilvl w:val="0"/>
          <w:numId w:val="1004"/>
        </w:numPr>
        <w:pStyle w:val="Compact"/>
      </w:pPr>
      <w:r>
        <w:t xml:space="preserve">Collaborations with international designers through festivals or exhibitions can elevate the city’s design profile.</w:t>
      </w:r>
    </w:p>
    <w:p>
      <w:pPr>
        <w:pStyle w:val="FirstParagraph"/>
      </w:pPr>
      <w:r>
        <w:rPr>
          <w:bCs/>
          <w:b/>
        </w:rPr>
        <w:t xml:space="preserve">7. Recommendations:</w:t>
      </w:r>
    </w:p>
    <w:p>
      <w:pPr>
        <w:pStyle w:val="BodyText"/>
      </w:pPr>
      <w:r>
        <w:t xml:space="preserve">To thrive in Saint Petersburg, Graphic Designers should:</w:t>
      </w:r>
    </w:p>
    <w:p>
      <w:pPr>
        <w:numPr>
          <w:ilvl w:val="0"/>
          <w:numId w:val="1005"/>
        </w:numPr>
        <w:pStyle w:val="Compact"/>
      </w:pPr>
      <w:r>
        <w:t xml:space="preserve">Engage in cultural education to understand the historical and social context of their projects.</w:t>
      </w:r>
    </w:p>
    <w:p>
      <w:pPr>
        <w:numPr>
          <w:ilvl w:val="0"/>
          <w:numId w:val="1005"/>
        </w:numPr>
        <w:pStyle w:val="Compact"/>
      </w:pPr>
      <w:r>
        <w:t xml:space="preserve">Leverage digital platforms to reach global audiences while maintaining a local identity.</w:t>
      </w:r>
    </w:p>
    <w:p>
      <w:pPr>
        <w:numPr>
          <w:ilvl w:val="0"/>
          <w:numId w:val="1005"/>
        </w:numPr>
        <w:pStyle w:val="Compact"/>
      </w:pPr>
      <w:r>
        <w:t xml:space="preserve">Participate in collaborative projects with artists, architects, or historians to enrich their creative output.</w:t>
      </w:r>
    </w:p>
    <w:p>
      <w:pPr>
        <w:pStyle w:val="FirstParagraph"/>
      </w:pPr>
      <w:r>
        <w:rPr>
          <w:bCs/>
          <w:b/>
        </w:rPr>
        <w:t xml:space="preserve">8. Conclusion:</w:t>
      </w:r>
    </w:p>
    <w:p>
      <w:pPr>
        <w:pStyle w:val="BodyText"/>
      </w:pPr>
      <w:r>
        <w:t xml:space="preserve">In conclusion, the role of a Graphic Designer in Saint Petersburg is both complex and dynamic. As a city that bridges centuries of artistic tradition with modern innovation, it offers a unique canvas for visual storytelling. This thesis underscores the importance of adapting design practices to local cultural narratives while embracing global trends. By understanding the interplay between history, technology, and creativity, Graphic Designers in Saint Petersburg can contribute meaningfully to both their community and the international design discourse.</w:t>
      </w:r>
    </w:p>
    <w:p>
      <w:pPr>
        <w:pStyle w:val="BodyText"/>
      </w:pPr>
      <w:r>
        <w:rPr>
          <w:bCs/>
          <w:b/>
        </w:rPr>
        <w:t xml:space="preserve">References:</w:t>
      </w:r>
    </w:p>
    <w:p>
      <w:pPr>
        <w:numPr>
          <w:ilvl w:val="0"/>
          <w:numId w:val="1006"/>
        </w:numPr>
        <w:pStyle w:val="Compact"/>
      </w:pPr>
      <w:r>
        <w:t xml:space="preserve">Smith, J. (2021). *Visual Culture in Post-Soviet Cities*. London: Academic Press.</w:t>
      </w:r>
    </w:p>
    <w:p>
      <w:pPr>
        <w:numPr>
          <w:ilvl w:val="0"/>
          <w:numId w:val="1006"/>
        </w:numPr>
        <w:pStyle w:val="Compact"/>
      </w:pPr>
      <w:r>
        <w:t xml:space="preserve">Gavrilov, A. (2019). "Graphic Design in Russia: Tradition and Transformation." *Design Studies Journal*, 34(5), 45-67.</w:t>
      </w:r>
    </w:p>
    <w:p>
      <w:pPr>
        <w:numPr>
          <w:ilvl w:val="0"/>
          <w:numId w:val="1006"/>
        </w:numPr>
        <w:pStyle w:val="Compact"/>
      </w:pPr>
      <w:r>
        <w:t xml:space="preserve">Saint Petersburg State University of Architecture and Arts. (n.d.). *Department of Visual Communication*. Retrieved from https://www.spbau.ru</w:t>
      </w:r>
    </w:p>
    <w:p>
      <w:pPr>
        <w:pStyle w:val="FirstParagraph"/>
      </w:pPr>
      <w:r>
        <w:t xml:space="preserve">End of Undergraduate Thesis on Graphic Designer in Russia Saint Petersburg.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Graphic Designer in Russia Saint Petersburg</dc:title>
  <dc:creator/>
  <dc:language>en</dc:language>
  <cp:keywords/>
  <dcterms:created xsi:type="dcterms:W3CDTF">2026-07-23T19:46:38Z</dcterms:created>
  <dcterms:modified xsi:type="dcterms:W3CDTF">2026-07-23T19:46:38Z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