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36f6da1f4789fa28dc1e0eeb69f70d69a0b3a47"/>
    <w:p>
      <w:pPr>
        <w:pStyle w:val="Heading1"/>
      </w:pPr>
      <w:r>
        <w:t xml:space="preserve">Undergraduate Thesis: The Role of Graphic Designers in Senegal, Dakar</w:t>
      </w:r>
    </w:p>
    <w:bookmarkStart w:id="20" w:name="introduction"/>
    <w:p>
      <w:pPr>
        <w:pStyle w:val="Heading2"/>
      </w:pPr>
      <w:r>
        <w:t xml:space="preserve">Introduction</w:t>
      </w:r>
    </w:p>
    <w:p>
      <w:pPr>
        <w:pStyle w:val="FirstParagraph"/>
      </w:pPr>
      <w:r>
        <w:t xml:space="preserve">The field of graphic design has evolved into a critical discipline that bridges art and technology, shaping visual communication across industries. In the context of Senegal’s capital city, Dakar, this role carries unique significance due to the city’s rich cultural heritage, rapid urbanization, and growing digital economy. This undergraduate thesis explores how graphic designers in Dakar contribute to local and international narratives through their work while navigating challenges specific to the West African region. By analyzing case studies, methodologies, and cultural dynamics within Senegal’s design ecosystem, this document highlights the importance of Graphic Design as a tool for cultural preservation, economic growth, and innovation in Dakar.</w:t>
      </w:r>
    </w:p>
    <w:bookmarkEnd w:id="20"/>
    <w:bookmarkStart w:id="21" w:name="objectives"/>
    <w:p>
      <w:pPr>
        <w:pStyle w:val="Heading2"/>
      </w:pPr>
      <w:r>
        <w:t xml:space="preserve">Objectives</w:t>
      </w:r>
    </w:p>
    <w:p>
      <w:pPr>
        <w:pStyle w:val="FirstParagraph"/>
      </w:pPr>
      <w:r>
        <w:t xml:space="preserve">This thesis aims to:</w:t>
      </w:r>
    </w:p>
    <w:p>
      <w:pPr>
        <w:numPr>
          <w:ilvl w:val="0"/>
          <w:numId w:val="1001"/>
        </w:numPr>
        <w:pStyle w:val="Compact"/>
      </w:pPr>
      <w:r>
        <w:t xml:space="preserve">Analyze the role of Graphic Designers in shaping Senegal’s visual identity, particularly in Dakar.</w:t>
      </w:r>
    </w:p>
    <w:p>
      <w:pPr>
        <w:numPr>
          <w:ilvl w:val="0"/>
          <w:numId w:val="1001"/>
        </w:numPr>
        <w:pStyle w:val="Compact"/>
      </w:pPr>
      <w:r>
        <w:t xml:space="preserve">Examine the challenges and opportunities faced by Graphic Designers in a post-colonial African city like Dakar.</w:t>
      </w:r>
    </w:p>
    <w:p>
      <w:pPr>
        <w:numPr>
          <w:ilvl w:val="0"/>
          <w:numId w:val="1001"/>
        </w:numPr>
        <w:pStyle w:val="Compact"/>
      </w:pPr>
      <w:r>
        <w:t xml:space="preserve">Evaluate how local design practices in Dakar align with global trends while maintaining cultural authenticity.</w:t>
      </w:r>
    </w:p>
    <w:p>
      <w:pPr>
        <w:numPr>
          <w:ilvl w:val="0"/>
          <w:numId w:val="1001"/>
        </w:numPr>
        <w:pStyle w:val="Compact"/>
      </w:pPr>
      <w:r>
        <w:t xml:space="preserve">Propose strategies for integrating Graphic Design into education, business, and public policy in Senegal.</w:t>
      </w:r>
    </w:p>
    <w:bookmarkEnd w:id="21"/>
    <w:bookmarkStart w:id="22" w:name="methodology"/>
    <w:p>
      <w:pPr>
        <w:pStyle w:val="Heading2"/>
      </w:pPr>
      <w:r>
        <w:t xml:space="preserve">Methodology</w:t>
      </w:r>
    </w:p>
    <w:p>
      <w:pPr>
        <w:pStyle w:val="FirstParagraph"/>
      </w:pPr>
      <w:r>
        <w:t xml:space="preserve">The research methodology employed for this thesis includes a mixed approach combining qualitative and quantitative analysis. Primary data was gathered through interviews with professional Graphic Designers in Dakar, case studies of local design projects, and surveys distributed to students and educators at Senegalese universities offering design programs. Secondary data was sourced from academic journals, industry reports on West African media landscapes, and cultural analyses of Senegalese art movements. This approach ensures a comprehensive understanding of how Graphic Designers in Dakar operate within their socio-cultural and economic environments.</w:t>
      </w:r>
    </w:p>
    <w:bookmarkEnd w:id="22"/>
    <w:bookmarkStart w:id="24" w:name="cultural_context"/>
    <w:bookmarkStart w:id="23" w:name="X663180484f5c691134c5847ea4136a1882bf914"/>
    <w:p>
      <w:pPr>
        <w:pStyle w:val="Heading2"/>
      </w:pPr>
      <w:r>
        <w:t xml:space="preserve">Cultural Context: Graphic Design in Senegal, Dakar</w:t>
      </w:r>
    </w:p>
    <w:p>
      <w:pPr>
        <w:pStyle w:val="FirstParagraph"/>
      </w:pPr>
      <w:r>
        <w:t xml:space="preserve">Dakar, as the cultural and economic hub of Senegal, has a vibrant artistic tradition rooted in Wolof culture, griot storytelling, and indigenous crafts. However, globalization has introduced new visual paradigms that demand adaptation from local designers. Graphic Designers in Dakar often face the dual task of honoring these traditions while creating modern solutions for clients ranging from international corporations to community-based organizations. For instance, projects such as the rebranding of Senegal’s tourism sector or the design of local festivals (e.g., FESTAC 2023) rely heavily on Graphic Designers who balance innovation with cultural respect.</w:t>
      </w:r>
    </w:p>
    <w:bookmarkEnd w:id="23"/>
    <w:bookmarkEnd w:id="24"/>
    <w:bookmarkStart w:id="26" w:name="economic_impact"/>
    <w:bookmarkStart w:id="25" w:name="X248c5c87ed1efe190b33c15bb32f85e05a5c343"/>
    <w:p>
      <w:pPr>
        <w:pStyle w:val="Heading2"/>
      </w:pPr>
      <w:r>
        <w:t xml:space="preserve">Economic Impact of Graphic Design in Dakar</w:t>
      </w:r>
    </w:p>
    <w:p>
      <w:pPr>
        <w:pStyle w:val="FirstParagraph"/>
      </w:pPr>
      <w:r>
        <w:t xml:space="preserve">The digital economy in Senegal is expanding, and Graphic Designers are pivotal to this growth. With increasing demand for online branding, e-commerce platforms, and multimedia content, designers in Dakar are creating opportunities for local entrepreneurship. Startups like</w:t>
      </w:r>
      <w:r>
        <w:t xml:space="preserve"> </w:t>
      </w:r>
      <w:r>
        <w:rPr>
          <w:iCs/>
          <w:i/>
        </w:rPr>
        <w:t xml:space="preserve">DesignLab Dakar</w:t>
      </w:r>
      <w:r>
        <w:t xml:space="preserve"> </w:t>
      </w:r>
      <w:r>
        <w:t xml:space="preserve">(a fictional example) have emerged as incubators for young designers who cater to both domestic and international markets. This economic contribution is further amplified by the presence of international organizations and NGOs operating in the region, which require culturally relevant design solutions tailored to Senegalese audiences.</w:t>
      </w:r>
    </w:p>
    <w:bookmarkEnd w:id="25"/>
    <w:bookmarkEnd w:id="26"/>
    <w:bookmarkStart w:id="28" w:name="challenges"/>
    <w:bookmarkStart w:id="27" w:name="X654dbfa65bb4aa7314d7e87329e6983c6b341c1"/>
    <w:p>
      <w:pPr>
        <w:pStyle w:val="Heading2"/>
      </w:pPr>
      <w:r>
        <w:t xml:space="preserve">Challenges Facing Graphic Designers in Dakar</w:t>
      </w:r>
    </w:p>
    <w:p>
      <w:pPr>
        <w:pStyle w:val="FirstParagraph"/>
      </w:pPr>
      <w:r>
        <w:t xml:space="preserve">Despite its potential, the field of Graphic Design in Dakar faces several challenges. These include limited access to advanced design software, a shortage of formal training programs that align with global standards, and competition from foreign designers who may underprice their services. Additionally, the lack of intellectual property protections in Senegal can discourage local designers from investing in original creative work. Addressing these issues requires collaboration between universities, industry stakeholders, and government bodies to foster sustainable growth.</w:t>
      </w:r>
    </w:p>
    <w:bookmarkEnd w:id="27"/>
    <w:bookmarkEnd w:id="28"/>
    <w:bookmarkStart w:id="29" w:name="recommendations"/>
    <w:p>
      <w:pPr>
        <w:pStyle w:val="Heading2"/>
      </w:pPr>
      <w:r>
        <w:t xml:space="preserve">Recommendations</w:t>
      </w:r>
    </w:p>
    <w:p>
      <w:pPr>
        <w:pStyle w:val="FirstParagraph"/>
      </w:pPr>
      <w:r>
        <w:t xml:space="preserve">To strengthen the role of Graphic Designers in Dakar and Senegal as a whole, the following recommendations are proposed:</w:t>
      </w:r>
    </w:p>
    <w:p>
      <w:pPr>
        <w:numPr>
          <w:ilvl w:val="0"/>
          <w:numId w:val="1002"/>
        </w:numPr>
        <w:pStyle w:val="Compact"/>
      </w:pPr>
      <w:r>
        <w:t xml:space="preserve">Universities offering design programs should incorporate modules on African visual traditions, digital tools, and cross-cultural communication.</w:t>
      </w:r>
    </w:p>
    <w:p>
      <w:pPr>
        <w:numPr>
          <w:ilvl w:val="0"/>
          <w:numId w:val="1002"/>
        </w:numPr>
        <w:pStyle w:val="Compact"/>
      </w:pPr>
      <w:r>
        <w:t xml:space="preserve">The Senegalese government should provide subsidies or grants to support local design collectives and startups.</w:t>
      </w:r>
    </w:p>
    <w:p>
      <w:pPr>
        <w:numPr>
          <w:ilvl w:val="0"/>
          <w:numId w:val="1002"/>
        </w:numPr>
        <w:pStyle w:val="Compact"/>
      </w:pPr>
      <w:r>
        <w:t xml:space="preserve">Professional organizations for designers in Dakar should advocate for legal frameworks that protect creative works and promote ethical practices.</w:t>
      </w:r>
    </w:p>
    <w:bookmarkEnd w:id="29"/>
    <w:bookmarkStart w:id="30" w:name="conclusion"/>
    <w:p>
      <w:pPr>
        <w:pStyle w:val="Heading2"/>
      </w:pPr>
      <w:r>
        <w:t xml:space="preserve">Conclusion</w:t>
      </w:r>
    </w:p>
    <w:p>
      <w:pPr>
        <w:pStyle w:val="FirstParagraph"/>
      </w:pPr>
      <w:r>
        <w:t xml:space="preserve">In conclusion, Graphic Designers in Senegal’s capital city, Dakar, play a vital role in shaping the nation’s visual and cultural identity. Their work not only addresses local needs but also positions Senegal as a creative force on the global stage. This Undergraduate Thesis underscores the importance of recognizing and supporting these professionals through education, policy, and community engagement. As Dakar continues to evolve into a dynamic center for innovation, Graphic Design will remain an essential tool for storytelling, economic development, and cultural preservation in Senegal.</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Senegal, Dakar</dc:title>
  <dc:creator/>
  <dc:language>en</dc:language>
  <cp:keywords/>
  <dcterms:created xsi:type="dcterms:W3CDTF">2026-07-24T00:04:04Z</dcterms:created>
  <dcterms:modified xsi:type="dcterms:W3CDTF">2026-07-24T00:04:04Z</dcterms:modified>
</cp:coreProperties>
</file>

<file path=docProps/custom.xml><?xml version="1.0" encoding="utf-8"?>
<Properties xmlns="http://schemas.openxmlformats.org/officeDocument/2006/custom-properties" xmlns:vt="http://schemas.openxmlformats.org/officeDocument/2006/docPropsVTypes"/>
</file>