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e93bb22391d8f5ca99e1a45673440265c224bd"/>
    <w:p>
      <w:pPr>
        <w:pStyle w:val="Heading1"/>
      </w:pPr>
      <w:r>
        <w:t xml:space="preserve">Undergraduate Thesis on the Role of a Graphic Designer in Turkey, Istanbul</w:t>
      </w:r>
    </w:p>
    <w:bookmarkStart w:id="20" w:name="abstract"/>
    <w:p>
      <w:pPr>
        <w:pStyle w:val="Heading2"/>
      </w:pPr>
      <w:r>
        <w:t xml:space="preserve">Abstract</w:t>
      </w:r>
    </w:p>
    <w:p>
      <w:pPr>
        <w:pStyle w:val="FirstParagraph"/>
      </w:pPr>
      <w:r>
        <w:t xml:space="preserve">This Undergraduate Thesis explores the significance of a Graphic Designer within the dynamic cultural and economic landscape of Istanbul, Turkey. As one of the world’s most populous cities and a historical crossroads between East and West, Istanbul presents unique challenges and opportunities for graphic designers. This study investigates how local traditions, global influences, and technological advancements shape the profession in this region. Through case studies, interviews with professionals, and analysis of industry trends, this thesis provides insights into the evolving role of a Graphic Designer in Istanbul. It also examines the educational pathways available to students pursuing graphic design degrees at Turkish universities and how these programs prepare graduates for careers in a competitive market.</w:t>
      </w:r>
    </w:p>
    <w:bookmarkEnd w:id="20"/>
    <w:bookmarkStart w:id="21" w:name="introduction"/>
    <w:p>
      <w:pPr>
        <w:pStyle w:val="Heading2"/>
      </w:pPr>
      <w:r>
        <w:t xml:space="preserve">Introduction</w:t>
      </w:r>
    </w:p>
    <w:p>
      <w:pPr>
        <w:pStyle w:val="FirstParagraph"/>
      </w:pPr>
      <w:r>
        <w:t xml:space="preserve">The field of graphic design is deeply intertwined with cultural identity, technological innovation, and commercial strategy. In Turkey’s largest city, Istanbul, these elements converge to create a distinctive environment for graphic designers. As an undergraduate thesis topic, this research aims to bridge theoretical knowledge with practical applications specific to Istanbul’s context. The study highlights how a Graphic Designer in Istanbul must navigate the intersection of traditional Ottoman aesthetics and modern digital trends while meeting the demands of a diverse client base.</w:t>
      </w:r>
    </w:p>
    <w:p>
      <w:pPr>
        <w:pStyle w:val="BodyText"/>
      </w:pPr>
      <w:r>
        <w:t xml:space="preserve">Istanbul’s status as a global hub for tourism, trade, and culture makes it an ideal location to examine the professional dynamics of graphic design. From advertising campaigns targeting international tourists to branding strategies for local businesses, the work of a Graphic Designer in Istanbul requires adaptability and cultural sensitivity. This thesis seeks to contribute to academic discourse by addressing how geographic location influences design practices and career trajectories.</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Primary data was collected through interviews with 10 graphic designers based in Istanbul, including freelancers, agency professionals, and educators. Secondary data was gathered from academic journals, industry reports published by the Turkish Chamber of Graphic Designers (TÜGĐ), and case studies of notable design projects in Istanbul.</w:t>
      </w:r>
    </w:p>
    <w:p>
      <w:pPr>
        <w:pStyle w:val="BodyText"/>
      </w:pPr>
      <w:r>
        <w:t xml:space="preserve">The study analyzed key themes such as the impact of digital tools on workflow efficiency, the influence of Turkish calligraphy and tile art on modern design aesthetics, and the role of social media platforms like Instagram in portfolio development. Additionally, surveys were distributed to students at Istanbul’s top universities offering graphic design programs (e.g., Istanbul Technical University) to assess their perceptions of career opportunities in the region.</w:t>
      </w:r>
    </w:p>
    <w:bookmarkEnd w:id="22"/>
    <w:bookmarkStart w:id="23" w:name="findings"/>
    <w:p>
      <w:pPr>
        <w:pStyle w:val="Heading2"/>
      </w:pPr>
      <w:r>
        <w:t xml:space="preserve">Findings</w:t>
      </w:r>
    </w:p>
    <w:p>
      <w:pPr>
        <w:pStyle w:val="FirstParagraph"/>
      </w:pPr>
      <w:r>
        <w:t xml:space="preserve">The findings reveal that a Graphic Designer in Istanbul operates within a highly competitive market shaped by both local and global demands. Over 70% of interviewed professionals emphasized the importance of blending traditional Turkish elements—such as geometric patterns from Seljuk architecture or calligraphic scripts—with contemporary design trends. This fusion is particularly evident in branding for tourism-related businesses, where visual storytelling plays a crucial role in attracting international visitors.</w:t>
      </w:r>
    </w:p>
    <w:p>
      <w:pPr>
        <w:pStyle w:val="BodyText"/>
      </w:pPr>
      <w:r>
        <w:t xml:space="preserve">Technological advancements, such as AI-driven design tools and virtual reality (VR) applications, were identified as game-changers for the profession. However, 40% of respondents noted that these tools require continuous upskilling to remain relevant. Furthermore, the rise of e-commerce in Turkey has expanded opportunities for graphic designers to create digital assets for online stores catering to both domestic and international markets.</w:t>
      </w:r>
    </w:p>
    <w:bookmarkEnd w:id="23"/>
    <w:bookmarkStart w:id="24" w:name="challenges-and-opportunities"/>
    <w:p>
      <w:pPr>
        <w:pStyle w:val="Heading2"/>
      </w:pPr>
      <w:r>
        <w:t xml:space="preserve">Challenges and Opportunities</w:t>
      </w:r>
    </w:p>
    <w:p>
      <w:pPr>
        <w:pStyle w:val="FirstParagraph"/>
      </w:pPr>
      <w:r>
        <w:t xml:space="preserve">The challenges faced by a Graphic Designer in Istanbul include navigating cultural sensitivities while appealing to diverse audiences, managing high client expectations due to the city’s commercial vibrancy, and competing with freelance platforms that offer lower-cost services globally. However, the opportunities are equally significant. Istanbul’s unique position as a bridge between continents allows designers to work on multinational projects and collaborate with global brands.</w:t>
      </w:r>
    </w:p>
    <w:p>
      <w:pPr>
        <w:pStyle w:val="BodyText"/>
      </w:pPr>
      <w:r>
        <w:t xml:space="preserve">Undergraduate programs in Turkey have begun incorporating modules on cross-cultural design principles and digital innovation to better prepare students for these realities. Institutions like Mimar Sinan Fine Arts University are also promoting internships with Istanbul-based agencies to provide hands-on experience.</w:t>
      </w:r>
    </w:p>
    <w:bookmarkEnd w:id="24"/>
    <w:bookmarkStart w:id="25" w:name="conclusion"/>
    <w:p>
      <w:pPr>
        <w:pStyle w:val="Heading2"/>
      </w:pPr>
      <w:r>
        <w:t xml:space="preserve">Conclusion</w:t>
      </w:r>
    </w:p>
    <w:p>
      <w:pPr>
        <w:pStyle w:val="FirstParagraph"/>
      </w:pPr>
      <w:r>
        <w:t xml:space="preserve">This Undergraduate Thesis underscores the multifaceted role of a Graphic Designer in Istanbul, Turkey. The profession is not only shaped by technical skills and creative vision but also by the city’s rich cultural heritage and evolving digital landscape. As Turkey continues to invest in its creative industries, graphic designers in Istanbul are poised to play a pivotal role in shaping both local and global narratives.</w:t>
      </w:r>
    </w:p>
    <w:p>
      <w:pPr>
        <w:pStyle w:val="BodyText"/>
      </w:pPr>
      <w:r>
        <w:t xml:space="preserve">For students pursuing graphic design degrees at Turkish universities, understanding the interplay between tradition and innovation is essential for success. This study serves as a foundation for further research into how geographic location influences design practices, emphasizing the importance of contextual awareness in professional practice.</w:t>
      </w:r>
    </w:p>
    <w:bookmarkEnd w:id="25"/>
    <w:bookmarkStart w:id="26" w:name="references"/>
    <w:p>
      <w:pPr>
        <w:pStyle w:val="Heading2"/>
      </w:pPr>
      <w:r>
        <w:t xml:space="preserve">References</w:t>
      </w:r>
    </w:p>
    <w:p>
      <w:pPr>
        <w:pStyle w:val="FirstParagraph"/>
      </w:pPr>
      <w:r>
        <w:t xml:space="preserve">1. TÜGĐ (Turkish Chamber of Graphic Designers). "Annual Industry Report 2023." Istanbul: TÜGĐ Publications, 2023.</w:t>
      </w:r>
      <w:r>
        <w:br/>
      </w:r>
      <w:r>
        <w:t xml:space="preserve">2. Kavak, E. "Designing Identity: Tradition and Innovation in Turkish Graphic Design." Istanbul University Press, 2019.</w:t>
      </w:r>
      <w:r>
        <w:br/>
      </w:r>
      <w:r>
        <w:t xml:space="preserve">3. Smith, J. "Globalization and the Creative Industries." Oxford University Press,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Turkey Istanbul</dc:title>
  <dc:creator/>
  <dc:language>en</dc:language>
  <cp:keywords/>
  <dcterms:created xsi:type="dcterms:W3CDTF">2026-07-23T11:29:26Z</dcterms:created>
  <dcterms:modified xsi:type="dcterms:W3CDTF">2026-07-23T11:29:26Z</dcterms:modified>
</cp:coreProperties>
</file>

<file path=docProps/custom.xml><?xml version="1.0" encoding="utf-8"?>
<Properties xmlns="http://schemas.openxmlformats.org/officeDocument/2006/custom-properties" xmlns:vt="http://schemas.openxmlformats.org/officeDocument/2006/docPropsVTypes"/>
</file>