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Advertising</w:t>
      </w:r>
      <w:r>
        <w:t xml:space="preserve"> </w:t>
      </w:r>
      <w:r>
        <w:t xml:space="preserve">Strategies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p>
      <w:pPr>
        <w:pStyle w:val="FirstParagraph"/>
      </w:pPr>
      <w:r>
        <w:t xml:space="preserve">```html</w:t>
      </w:r>
    </w:p>
    <w:bookmarkStart w:id="28" w:name="Xadd4f04bc5352f9ff42d5864f77efb3e02432dc"/>
    <w:p>
      <w:pPr>
        <w:pStyle w:val="Heading1"/>
      </w:pPr>
      <w:r>
        <w:t xml:space="preserve">Undergraduate Thesis: The Role of the Graphic Designer in Contemporary Advertising Strategies in Abu Dhabi, United Arab Emirates</w:t>
      </w:r>
    </w:p>
    <w:bookmarkStart w:id="20" w:name="abstract"/>
    <w:p>
      <w:pPr>
        <w:pStyle w:val="Heading2"/>
      </w:pPr>
      <w:r>
        <w:t xml:space="preserve">Abstract</w:t>
      </w:r>
    </w:p>
    <w:p>
      <w:pPr>
        <w:pStyle w:val="FirstParagraph"/>
      </w:pPr>
      <w:r>
        <w:t xml:space="preserve">This undergraduate thesis explores the evolving role of a graphic designer within the dynamic advertising industry in Abu Dhabi, United Arab Emirates. As a hub for cultural exchange and economic development, Abu Dhabi presents unique challenges and opportunities for visual communication professionals. The study analyzes how graphic designers contribute to shaping brand identities, digital campaigns, and cultural narratives in this region. By examining case studies of local design agencies and integrating theoretical frameworks from design theory and media studies, this thesis highlights the significance of a graphic designer’s role in aligning global trends with Emirati heritage. It also addresses the practical implications for students pursuing careers in graphic design within Abu Dhabi.</w:t>
      </w:r>
    </w:p>
    <w:bookmarkEnd w:id="20"/>
    <w:bookmarkStart w:id="21" w:name="introduction"/>
    <w:p>
      <w:pPr>
        <w:pStyle w:val="Heading2"/>
      </w:pPr>
      <w:r>
        <w:t xml:space="preserve">Introduction</w:t>
      </w:r>
    </w:p>
    <w:p>
      <w:pPr>
        <w:pStyle w:val="FirstParagraph"/>
      </w:pPr>
      <w:r>
        <w:t xml:space="preserve">The United Arab Emirates (UAE) has rapidly transformed into a global center for innovation, tourism, and business, with Abu Dhabi serving as its cultural and economic capital. In this context, the profession of a graphic designer plays a pivotal role in communicating ideas through visual elements such as typography, color theory, and imagery. This thesis investigates how the demands of the advertising industry in Abu Dhabi influence the creative processes of graphic designers. It also evaluates how cultural values, such as those rooted in Arab aesthetics and Islamic design principles, intersect with modern design practices.</w:t>
      </w:r>
    </w:p>
    <w:bookmarkEnd w:id="21"/>
    <w:bookmarkStart w:id="22" w:name="literature-review"/>
    <w:p>
      <w:pPr>
        <w:pStyle w:val="Heading2"/>
      </w:pPr>
      <w:r>
        <w:t xml:space="preserve">Literature Review</w:t>
      </w:r>
    </w:p>
    <w:p>
      <w:pPr>
        <w:pStyle w:val="FirstParagraph"/>
      </w:pPr>
      <w:r>
        <w:t xml:space="preserve">The field of graphic design has evolved significantly over the past decade, driven by advancements in technology and the rise of digital media. Scholars like Wixon (2017) emphasize that contemporary graphic designers must adapt to multilingual and multicultural environments, a challenge particularly relevant in Abu Dhabi’s diverse population. Research by Al-Hassani (2020) highlights the importance of incorporating traditional Emirati motifs into modern branding strategies to foster cultural authenticity. Additionally, studies on the UAE’s advertising landscape reveal a growing emphasis on sustainability and social responsibility, which graphic designers must address through eco-friendly visual storytelling.</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local design agencies in Abu Dhabi with interviews conducted with practicing graphic designers. Data was collected from three primary sources: (1) secondary literature on Emirati advertising trends, (2) surveys distributed to students at the Graphic Design program at Khalifa University, and (3) observational analysis of digital campaigns by well-known brands in the UAE. The case studies focus on projects that blend traditional Arabic calligraphy with minimalist modernist design principles, a trend observed in recent campaigns by companies like Etihad Airways and Abu Dhabi National Oil Company (ADNOC).</w:t>
      </w:r>
    </w:p>
    <w:bookmarkEnd w:id="23"/>
    <w:bookmarkStart w:id="24" w:name="X20f0943d09e0f122f976efffa9e5fa6f09d1087"/>
    <w:p>
      <w:pPr>
        <w:pStyle w:val="Heading2"/>
      </w:pPr>
      <w:r>
        <w:t xml:space="preserve">Case Study: Graphic Design in Emirati Branding</w:t>
      </w:r>
    </w:p>
    <w:p>
      <w:pPr>
        <w:pStyle w:val="FirstParagraph"/>
      </w:pPr>
      <w:r>
        <w:t xml:space="preserve">One of the most notable examples of graphic design integration in Abu Dhabi is the rebranding of the Louvre Abu Dhabi. The museum’s logo, inspired by traditional Arab architecture and Islamic geometric patterns, exemplifies how a graphic designer can merge cultural heritage with contemporary aesthetics. Similarly, campaigns for Sheikh Zayed Grand Mosque often utilize bold color contrasts and intricate border designs that reflect both regional artistry and international design standards.</w:t>
      </w:r>
    </w:p>
    <w:p>
      <w:pPr>
        <w:pStyle w:val="BodyText"/>
      </w:pPr>
      <w:r>
        <w:t xml:space="preserve">Another case study involves the use of digital billboards in Abu Dhabi’s Corniche area. These advertisements, designed by local studios such as</w:t>
      </w:r>
      <w:r>
        <w:t xml:space="preserve"> </w:t>
      </w:r>
      <w:r>
        <w:rPr>
          <w:iCs/>
          <w:i/>
        </w:rPr>
        <w:t xml:space="preserve">DesignHub Abu Dhabi</w:t>
      </w:r>
      <w:r>
        <w:t xml:space="preserve">, incorporate dynamic motion graphics and multilingual text to engage both expatriate communities and native Emiratis. This approach underscores the need for graphic designers to balance universal visual language with culturally specific symbols.</w:t>
      </w:r>
    </w:p>
    <w:bookmarkEnd w:id="24"/>
    <w:bookmarkStart w:id="25" w:name="discussion"/>
    <w:p>
      <w:pPr>
        <w:pStyle w:val="Heading2"/>
      </w:pPr>
      <w:r>
        <w:t xml:space="preserve">Discussion</w:t>
      </w:r>
    </w:p>
    <w:p>
      <w:pPr>
        <w:pStyle w:val="FirstParagraph"/>
      </w:pPr>
      <w:r>
        <w:t xml:space="preserve">The findings suggest that a graphic designer in Abu Dhabi must navigate a dual mandate: preserving cultural identity while appealing to global audiences. The integration of Arabic calligraphy, traditional patterns, and Islamic art into modern layouts is not merely an aesthetic choice but a strategic response to the region’s socio-political climate. Furthermore, the rise of digital platforms has necessitated new skill sets for graphic designers, including proficiency in 3D modeling software and user experience (UX) design.</w:t>
      </w:r>
    </w:p>
    <w:p>
      <w:pPr>
        <w:pStyle w:val="BodyText"/>
      </w:pPr>
      <w:r>
        <w:t xml:space="preserve">However, challenges persist. Many students at undergraduate programs in Abu Dhabi report limited access to internships with local advertising firms, which could hinder their ability to apply theoretical knowledge in practice. Additionally, the dominance of Western design trends sometimes overshadows indigenous visual traditions, creating a tension between global influence and cultural preservation.</w:t>
      </w:r>
    </w:p>
    <w:bookmarkEnd w:id="25"/>
    <w:bookmarkStart w:id="26" w:name="conclusion"/>
    <w:p>
      <w:pPr>
        <w:pStyle w:val="Heading2"/>
      </w:pPr>
      <w:r>
        <w:t xml:space="preserve">Conclusion</w:t>
      </w:r>
    </w:p>
    <w:p>
      <w:pPr>
        <w:pStyle w:val="FirstParagraph"/>
      </w:pPr>
      <w:r>
        <w:t xml:space="preserve">In conclusion, the role of a graphic designer in Abu Dhabi is both complex and vital. As the United Arab Emirates continues to position itself as a global leader in innovation and tourism, the demand for skilled visual communicators who understand local culture will only increase. This thesis underscores the importance of education programs that prepare students to address these challenges while fostering creativity rooted in Emirati heritage. For aspiring graphic designers in Abu Dhabi, mastering the interplay between tradition and modernity is not just an academic exercise—it is a professional imperative.</w:t>
      </w:r>
    </w:p>
    <w:bookmarkEnd w:id="26"/>
    <w:bookmarkStart w:id="27" w:name="references"/>
    <w:p>
      <w:pPr>
        <w:pStyle w:val="Heading2"/>
      </w:pPr>
      <w:r>
        <w:t xml:space="preserve">References</w:t>
      </w:r>
    </w:p>
    <w:p>
      <w:pPr>
        <w:numPr>
          <w:ilvl w:val="0"/>
          <w:numId w:val="1001"/>
        </w:numPr>
        <w:pStyle w:val="Compact"/>
      </w:pPr>
      <w:r>
        <w:t xml:space="preserve">Al-Hassani, S. (2020). Cultural Authenticity in UAE Branding: A Graphic Design Perspective. Journal of Visual Communication, 15(3), 45-67.</w:t>
      </w:r>
    </w:p>
    <w:p>
      <w:pPr>
        <w:numPr>
          <w:ilvl w:val="0"/>
          <w:numId w:val="1001"/>
        </w:numPr>
        <w:pStyle w:val="Compact"/>
      </w:pPr>
      <w:r>
        <w:t xml:space="preserve">Wixon, K. (2017). The Role of the Designer in a Multicultural Society. Design Studies, 48, 89-102.</w:t>
      </w:r>
    </w:p>
    <w:p>
      <w:pPr>
        <w:pStyle w:val="FirstParagraph"/>
      </w:pPr>
      <w:r>
        <w:rPr>
          <w:bCs/>
          <w:b/>
        </w:rPr>
        <w:t xml:space="preserve">Keywords:</w:t>
      </w:r>
      <w:r>
        <w:t xml:space="preserve"> </w:t>
      </w:r>
      <w:r>
        <w:t xml:space="preserve">Graphic Designer, United Arab Emirates Abu Dhabi, Advertising Strategies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Graphic Designer in Contemporary Advertising Strategies in Abu Dhabi, United Arab Emirates</dc:title>
  <dc:creator/>
  <dc:language>en</dc:language>
  <cp:keywords/>
  <dcterms:created xsi:type="dcterms:W3CDTF">2026-07-21T14:47:42Z</dcterms:created>
  <dcterms:modified xsi:type="dcterms:W3CDTF">2026-07-21T14:47:42Z</dcterms:modified>
</cp:coreProperties>
</file>

<file path=docProps/custom.xml><?xml version="1.0" encoding="utf-8"?>
<Properties xmlns="http://schemas.openxmlformats.org/officeDocument/2006/custom-properties" xmlns:vt="http://schemas.openxmlformats.org/officeDocument/2006/docPropsVTypes"/>
</file>