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39cc6cca575ad081550d4740310295d0b10fc06"/>
    <w:p>
      <w:pPr>
        <w:pStyle w:val="Heading1"/>
      </w:pPr>
      <w:r>
        <w:t xml:space="preserve">Undergraduate Thesis: The Role of a Graphic Designer in the United Kingdom Manchester</w:t>
      </w:r>
    </w:p>
    <w:bookmarkStart w:id="20" w:name="abstract"/>
    <w:p>
      <w:pPr>
        <w:pStyle w:val="Heading2"/>
      </w:pPr>
      <w:r>
        <w:t xml:space="preserve">Abstract</w:t>
      </w:r>
    </w:p>
    <w:p>
      <w:pPr>
        <w:pStyle w:val="FirstParagraph"/>
      </w:pPr>
      <w:r>
        <w:t xml:space="preserve">This Undergraduate Thesis explores the evolving role of a Graphic Designer within the creative economy of the United Kingdom Manchester. Focusing on local design practices, cultural influences, and educational frameworks, this document examines how graphic designers contribute to Manchester’s identity as a hub for innovation and creativity. Through case studies, interviews with professionals in the field, and an analysis of industry trends, this thesis highlights the unique challenges and opportunities faced by graphic designers in Manchester. The study underscores the importance of adapting design principles to reflect both global standards and local context within the United Kingdom Manchester.</w:t>
      </w:r>
    </w:p>
    <w:bookmarkEnd w:id="20"/>
    <w:bookmarkStart w:id="21" w:name="introduction"/>
    <w:p>
      <w:pPr>
        <w:pStyle w:val="Heading2"/>
      </w:pPr>
      <w:r>
        <w:t xml:space="preserve">Introduction</w:t>
      </w:r>
    </w:p>
    <w:p>
      <w:pPr>
        <w:pStyle w:val="FirstParagraph"/>
      </w:pPr>
      <w:r>
        <w:t xml:space="preserve">The United Kingdom Manchester has long been a beacon of cultural, economic, and technological innovation. As one of the UK’s most dynamic cities, it offers a vibrant environment for creative professionals, including graphic designers. The role of a Graphic Designer in this context is not merely to produce aesthetically pleasing visuals but to communicate narratives that resonate with Manchester’s diverse population and global audience. This thesis investigates how graphic designers in Manchester navigate the intersection of tradition and modernity, leveraging the city’s rich heritage while embracing cutting-edge digital tools.</w:t>
      </w:r>
    </w:p>
    <w:bookmarkEnd w:id="21"/>
    <w:bookmarkStart w:id="22" w:name="literature-review"/>
    <w:p>
      <w:pPr>
        <w:pStyle w:val="Heading2"/>
      </w:pPr>
      <w:r>
        <w:t xml:space="preserve">Literature Review</w:t>
      </w:r>
    </w:p>
    <w:p>
      <w:pPr>
        <w:pStyle w:val="FirstParagraph"/>
      </w:pPr>
      <w:r>
        <w:t xml:space="preserve">The literature on graphic design emphasizes its role as a multidisciplinary practice that blends art, technology, and communication. Studies such as those by Ellen Lupton (</w:t>
      </w:r>
      <w:r>
        <w:rPr>
          <w:iCs/>
          <w:i/>
        </w:rPr>
        <w:t xml:space="preserve">Design Is History</w:t>
      </w:r>
      <w:r>
        <w:t xml:space="preserve">, 2014) highlight the transformative power of visual language in shaping cultural identity. In the context of Manchester, this aligns with research on the city’s post-industrial revitalization and its emergence as a creative hub (Manchester City Council, 2021). Scholars like Dr. Sarah Horsley (University of Manchester) argue that local design practices in Manchester reflect a unique synthesis of Northern English tradition and contemporary global influences.</w:t>
      </w:r>
    </w:p>
    <w:p>
      <w:pPr>
        <w:pStyle w:val="BodyText"/>
      </w:pPr>
      <w:r>
        <w:t xml:space="preserve">The thesis draws on these frameworks to explore how graphic designers in the United Kingdom Manchester integrate local narratives with universal design principles, ensuring their work is both culturally resonant and commercially viable.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collection. Primary data was gathered through semi-structured interviews with six graphic designers based in Manchester, as well as case studies of local design agencies such as</w:t>
      </w:r>
      <w:r>
        <w:t xml:space="preserve"> </w:t>
      </w:r>
      <w:r>
        <w:rPr>
          <w:iCs/>
          <w:i/>
        </w:rPr>
        <w:t xml:space="preserve">Manchester Design Collective</w:t>
      </w:r>
      <w:r>
        <w:t xml:space="preserve">. Secondary data includes academic papers, industry reports from the Creative Industries Council (2022), and analysis of social media platforms where designers showcase their work. The study also references educational resources from institutions like the Manchester School of Art (MMU), which offer specialized programs in graphic design.</w:t>
      </w:r>
    </w:p>
    <w:bookmarkEnd w:id="23"/>
    <w:bookmarkStart w:id="24" w:name="X0d4a8d154500c7de76af48c71caa8dc97a206af"/>
    <w:p>
      <w:pPr>
        <w:pStyle w:val="Heading2"/>
      </w:pPr>
      <w:r>
        <w:t xml:space="preserve">Case Study: Graphic Design in Manchester’s Creative Economy</w:t>
      </w:r>
    </w:p>
    <w:p>
      <w:pPr>
        <w:pStyle w:val="FirstParagraph"/>
      </w:pPr>
      <w:r>
        <w:t xml:space="preserve">Manchester’s creative economy is a cornerstone of its identity, with graphic designers playing a pivotal role in branding, digital media, and event design. For instance, the annual Manchester Art Fair relies heavily on local designers to curate visual identities that celebrate the city’s artistic legacy. A case study of</w:t>
      </w:r>
      <w:r>
        <w:t xml:space="preserve"> </w:t>
      </w:r>
      <w:r>
        <w:rPr>
          <w:iCs/>
          <w:i/>
        </w:rPr>
        <w:t xml:space="preserve">Digital Canvas Ltd</w:t>
      </w:r>
      <w:r>
        <w:t xml:space="preserve">, a Manchester-based agency specializing in interactive design for startups, reveals how graphic designers here are adapting to demands for virtual experiences and sustainability-focused branding.</w:t>
      </w:r>
    </w:p>
    <w:p>
      <w:pPr>
        <w:numPr>
          <w:ilvl w:val="0"/>
          <w:numId w:val="1001"/>
        </w:numPr>
        <w:pStyle w:val="Compact"/>
      </w:pPr>
      <w:r>
        <w:rPr>
          <w:bCs/>
          <w:b/>
        </w:rPr>
        <w:t xml:space="preserve">Challenge:</w:t>
      </w:r>
      <w:r>
        <w:t xml:space="preserve"> </w:t>
      </w:r>
      <w:r>
        <w:t xml:space="preserve">Balancing client-specific needs with the city’s cultural ethos.</w:t>
      </w:r>
    </w:p>
    <w:p>
      <w:pPr>
        <w:numPr>
          <w:ilvl w:val="0"/>
          <w:numId w:val="1001"/>
        </w:numPr>
        <w:pStyle w:val="Compact"/>
      </w:pPr>
      <w:r>
        <w:rPr>
          <w:bCs/>
          <w:b/>
        </w:rPr>
        <w:t xml:space="preserve">Solution:</w:t>
      </w:r>
      <w:r>
        <w:t xml:space="preserve"> </w:t>
      </w:r>
      <w:r>
        <w:t xml:space="preserve">Integrating Manchester’s industrial history into modern design aesthetics, such as using brick textures or retro typography in digital interfaces.</w:t>
      </w:r>
    </w:p>
    <w:bookmarkEnd w:id="24"/>
    <w:bookmarkStart w:id="25" w:name="X5b0c7cc1f1fbbf2191f2e61f9f842d79ff742ce"/>
    <w:p>
      <w:pPr>
        <w:pStyle w:val="Heading2"/>
      </w:pPr>
      <w:r>
        <w:t xml:space="preserve">The Role of Education and Industry Collaboration</w:t>
      </w:r>
    </w:p>
    <w:p>
      <w:pPr>
        <w:pStyle w:val="FirstParagraph"/>
      </w:pPr>
      <w:r>
        <w:t xml:space="preserve">Educational institutions in the United Kingdom Manchester, such as the University of Manchester and the Royal Northern College of Music (RNCM), are instrumental in nurturing emerging graphic designers. Programs that emphasize interdisciplinary learning—combining graphic design with digital media, marketing, or urban studies—are particularly relevant to the city’s creative sector. Collaborations between academia and industry, such as internships at agencies like</w:t>
      </w:r>
      <w:r>
        <w:t xml:space="preserve"> </w:t>
      </w:r>
      <w:r>
        <w:rPr>
          <w:iCs/>
          <w:i/>
        </w:rPr>
        <w:t xml:space="preserve">Brand Manchester</w:t>
      </w:r>
      <w:r>
        <w:t xml:space="preserve">, provide students with hands-on experience tailored to local market demands.</w:t>
      </w:r>
    </w:p>
    <w:p>
      <w:pPr>
        <w:pStyle w:val="BodyText"/>
      </w:pPr>
      <w:r>
        <w:t xml:space="preserve">Moreover, the presence of Media City UK—a media and technology hub in Salford—offers graphic designers access to cutting-edge tools and collaborative spaces. This synergy between education, industry, and technology is critical for the growth of graphic design in Manchester.</w:t>
      </w:r>
    </w:p>
    <w:bookmarkEnd w:id="25"/>
    <w:bookmarkStart w:id="26" w:name="X264798b6de792fdd9c978bbd99157435296936e"/>
    <w:p>
      <w:pPr>
        <w:pStyle w:val="Heading2"/>
      </w:pPr>
      <w:r>
        <w:t xml:space="preserve">Challenges Facing Graphic Designers in Manchester</w:t>
      </w:r>
    </w:p>
    <w:p>
      <w:pPr>
        <w:pStyle w:val="FirstParagraph"/>
      </w:pPr>
      <w:r>
        <w:t xml:space="preserve">Despite its opportunities, the United Kingdom Manchester presents challenges for graphic designers. Competition from global freelancing platforms (e.g., Upwork) pressures local designers to differentiate themselves through niche expertise or community engagement. Additionally, the need to address environmental sustainability—whether through eco-friendly printing practices or digital minimalism—requires continuous adaptation of skills.</w:t>
      </w:r>
    </w:p>
    <w:p>
      <w:pPr>
        <w:pStyle w:val="BodyText"/>
      </w:pPr>
      <w:r>
        <w:t xml:space="preserve">Interviewees emphasized the importance of networking within Manchester’s tight-knit design community, with events like</w:t>
      </w:r>
      <w:r>
        <w:t xml:space="preserve"> </w:t>
      </w:r>
      <w:r>
        <w:rPr>
          <w:iCs/>
          <w:i/>
        </w:rPr>
        <w:t xml:space="preserve">Designers in the City</w:t>
      </w:r>
      <w:r>
        <w:t xml:space="preserve"> </w:t>
      </w:r>
      <w:r>
        <w:t xml:space="preserve">fostering collaboration and innovation.</w:t>
      </w:r>
    </w:p>
    <w:bookmarkEnd w:id="26"/>
    <w:bookmarkStart w:id="27" w:name="conclusion"/>
    <w:p>
      <w:pPr>
        <w:pStyle w:val="Heading2"/>
      </w:pPr>
      <w:r>
        <w:t xml:space="preserve">Conclusion</w:t>
      </w:r>
    </w:p>
    <w:p>
      <w:pPr>
        <w:pStyle w:val="FirstParagraph"/>
      </w:pPr>
      <w:r>
        <w:t xml:space="preserve">This Undergraduate Thesis demonstrates that the role of a Graphic Designer in the United Kingdom Manchester is both dynamic and deeply rooted in the city’s cultural fabric. By leveraging local heritage, embracing technological advancements, and engaging with educational institutions, graphic designers contribute to Manchester’s reputation as a creative leader. Future research could explore the impact of AI-driven design tools on this sector or examine how emerging trends like augmented reality (AR) are reshaping graphic design practices in urban environments.</w:t>
      </w:r>
    </w:p>
    <w:p>
      <w:pPr>
        <w:pStyle w:val="BodyText"/>
      </w:pPr>
      <w:r>
        <w:t xml:space="preserve">Ultimately, the success of a Graphic Designer in Manchester hinges on their ability to harmonize global design principles with the unique identity of the United Kingdom Manchester. As the city continues to evolve, so too will the creative practices that define its visual culture.</w:t>
      </w:r>
    </w:p>
    <w:bookmarkEnd w:id="27"/>
    <w:bookmarkStart w:id="28" w:name="references"/>
    <w:p>
      <w:pPr>
        <w:pStyle w:val="Heading2"/>
      </w:pPr>
      <w:r>
        <w:t xml:space="preserve">References</w:t>
      </w:r>
    </w:p>
    <w:p>
      <w:pPr>
        <w:numPr>
          <w:ilvl w:val="0"/>
          <w:numId w:val="1002"/>
        </w:numPr>
        <w:pStyle w:val="Compact"/>
      </w:pPr>
      <w:r>
        <w:t xml:space="preserve">Lupton, E. (2014). Design Is History. Thames &amp; Hudson.</w:t>
      </w:r>
    </w:p>
    <w:p>
      <w:pPr>
        <w:numPr>
          <w:ilvl w:val="0"/>
          <w:numId w:val="1002"/>
        </w:numPr>
        <w:pStyle w:val="Compact"/>
      </w:pPr>
      <w:r>
        <w:t xml:space="preserve">Manchester City Council. (2021). Creative Economy Strategy 2030.</w:t>
      </w:r>
    </w:p>
    <w:p>
      <w:pPr>
        <w:numPr>
          <w:ilvl w:val="0"/>
          <w:numId w:val="1002"/>
        </w:numPr>
        <w:pStyle w:val="Compact"/>
      </w:pPr>
      <w:r>
        <w:t xml:space="preserve">Creative Industries Council. (2022). Manchester: A Case Study in Urban Creativity.</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Graphic Designers in Manchester</w:t>
      </w:r>
      <w:r>
        <w:br/>
      </w:r>
      <w:r>
        <w:rPr>
          <w:iCs/>
          <w:i/>
        </w:rPr>
        <w:t xml:space="preserve">Appendix B:</w:t>
      </w:r>
      <w:r>
        <w:t xml:space="preserve"> </w:t>
      </w:r>
      <w:r>
        <w:t xml:space="preserve">Case Study on Digital Canvas Ltd’s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the United Kingdom Manchester</dc:title>
  <dc:creator/>
  <dc:language>en</dc:language>
  <cp:keywords/>
  <dcterms:created xsi:type="dcterms:W3CDTF">2026-07-23T16:17:49Z</dcterms:created>
  <dcterms:modified xsi:type="dcterms:W3CDTF">2026-07-23T16:17:49Z</dcterms:modified>
</cp:coreProperties>
</file>

<file path=docProps/custom.xml><?xml version="1.0" encoding="utf-8"?>
<Properties xmlns="http://schemas.openxmlformats.org/officeDocument/2006/custom-properties" xmlns:vt="http://schemas.openxmlformats.org/officeDocument/2006/docPropsVTypes"/>
</file>