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171f8094025210b3065dad600125c68613549c4"/>
    <w:p>
      <w:pPr>
        <w:pStyle w:val="Heading1"/>
      </w:pPr>
      <w:r>
        <w:t xml:space="preserve">Undergraduate Thesis: The Role of Graphic Designers in Shaping Visual Culture within the United States San Francisco</w:t>
      </w:r>
    </w:p>
    <w:bookmarkStart w:id="20" w:name="abstract"/>
    <w:p>
      <w:pPr>
        <w:pStyle w:val="Heading2"/>
      </w:pPr>
      <w:r>
        <w:t xml:space="preserve">Abstract</w:t>
      </w:r>
    </w:p>
    <w:p>
      <w:pPr>
        <w:pStyle w:val="FirstParagraph"/>
      </w:pPr>
      <w:r>
        <w:t xml:space="preserve">This undergraduate thesis examines the evolving role of</w:t>
      </w:r>
      <w:r>
        <w:t xml:space="preserve"> </w:t>
      </w:r>
      <w:r>
        <w:rPr>
          <w:bCs/>
          <w:b/>
        </w:rPr>
        <w:t xml:space="preserve">Graphic Designer</w:t>
      </w:r>
      <w:r>
        <w:t xml:space="preserve">s in the cultural and economic landscape of</w:t>
      </w:r>
      <w:r>
        <w:t xml:space="preserve"> </w:t>
      </w:r>
      <w:r>
        <w:rPr>
          <w:bCs/>
          <w:b/>
        </w:rPr>
        <w:t xml:space="preserve">United States San Francisco</w:t>
      </w:r>
      <w:r>
        <w:t xml:space="preserve">. As a global hub for innovation, technology, and creative industries, San Francisco offers a unique ecosystem where graphic design intersects with digital media, user experience (UX), and social activism. This study explores how undergraduate programs in graphic design within the region contribute to the development of professionals who address both local and global challenges. Through case studies of contemporary design practices in San Francisco, this thesis argues that</w:t>
      </w:r>
      <w:r>
        <w:t xml:space="preserve"> </w:t>
      </w:r>
      <w:r>
        <w:rPr>
          <w:bCs/>
          <w:b/>
        </w:rPr>
        <w:t xml:space="preserve">Graphic Designer</w:t>
      </w:r>
      <w:r>
        <w:t xml:space="preserve">s are pivotal in shaping visual narratives that reflect the city’s diverse communities and technological advancements.</w:t>
      </w:r>
    </w:p>
    <w:bookmarkEnd w:id="20"/>
    <w:bookmarkStart w:id="21" w:name="introduction"/>
    <w:p>
      <w:pPr>
        <w:pStyle w:val="Heading2"/>
      </w:pPr>
      <w:r>
        <w:t xml:space="preserve">Introduction</w:t>
      </w:r>
    </w:p>
    <w:p>
      <w:pPr>
        <w:pStyle w:val="FirstParagraph"/>
      </w:pPr>
      <w:r>
        <w:t xml:space="preserve">The field of graphic design has undergone a profound transformation in the 21st century, particularly within cities like</w:t>
      </w:r>
      <w:r>
        <w:t xml:space="preserve"> </w:t>
      </w:r>
      <w:r>
        <w:rPr>
          <w:bCs/>
          <w:b/>
        </w:rPr>
        <w:t xml:space="preserve">United States San Francisco</w:t>
      </w:r>
      <w:r>
        <w:t xml:space="preserve">, where creative industries thrive alongside cutting-edge technology. As an undergraduate student majoring in graphic design, this thesis aims to analyze how the unique cultural and economic context of San Francisco influences the practice of</w:t>
      </w:r>
      <w:r>
        <w:t xml:space="preserve"> </w:t>
      </w:r>
      <w:r>
        <w:rPr>
          <w:bCs/>
          <w:b/>
        </w:rPr>
        <w:t xml:space="preserve">Graphic Designer</w:t>
      </w:r>
      <w:r>
        <w:t xml:space="preserve">s and their contributions to visual communication. The city’s reputation as a leader in innovation—rooted in its proximity to Silicon Valley, its vibrant arts scene, and its commitment to social equity—provides a fertile ground for exploring the intersection of design theory and real-world applications.</w:t>
      </w:r>
    </w:p>
    <w:bookmarkEnd w:id="21"/>
    <w:bookmarkStart w:id="22" w:name="literature-review"/>
    <w:p>
      <w:pPr>
        <w:pStyle w:val="Heading2"/>
      </w:pPr>
      <w:r>
        <w:t xml:space="preserve">Literature Review</w:t>
      </w:r>
    </w:p>
    <w:p>
      <w:pPr>
        <w:pStyle w:val="FirstParagraph"/>
      </w:pPr>
      <w:r>
        <w:t xml:space="preserve">Theoretical frameworks surrounding graphic design often emphasize its role as a tool for storytelling, branding, and user engagement. Scholars such as Ellen Lupton and Steven Heller highlight how graphic design is no longer confined to print media but has expanded into digital platforms, virtual reality (VR), and interactive experiences. In the context of</w:t>
      </w:r>
      <w:r>
        <w:t xml:space="preserve"> </w:t>
      </w:r>
      <w:r>
        <w:rPr>
          <w:bCs/>
          <w:b/>
        </w:rPr>
        <w:t xml:space="preserve">United States San Francisco</w:t>
      </w:r>
      <w:r>
        <w:t xml:space="preserve">, this evolution is amplified by the city’s tech-driven economy, which demands designers who can navigate both traditional and emerging mediums.</w:t>
      </w:r>
    </w:p>
    <w:p>
      <w:pPr>
        <w:pStyle w:val="BodyText"/>
      </w:pPr>
      <w:r>
        <w:t xml:space="preserve">Studies on design education in the United States reveal a growing emphasis on interdisciplinary approaches, particularly in urban centers like San Francisco. For instance, programs at institutions such as</w:t>
      </w:r>
      <w:r>
        <w:t xml:space="preserve"> </w:t>
      </w:r>
      <w:r>
        <w:rPr>
          <w:iCs/>
          <w:i/>
        </w:rPr>
        <w:t xml:space="preserve">San Francisco State University</w:t>
      </w:r>
      <w:r>
        <w:t xml:space="preserve"> </w:t>
      </w:r>
      <w:r>
        <w:t xml:space="preserve">and</w:t>
      </w:r>
      <w:r>
        <w:t xml:space="preserve"> </w:t>
      </w:r>
      <w:r>
        <w:rPr>
          <w:iCs/>
          <w:i/>
        </w:rPr>
        <w:t xml:space="preserve">Creative Arts Institute</w:t>
      </w:r>
      <w:r>
        <w:t xml:space="preserve"> </w:t>
      </w:r>
      <w:r>
        <w:t xml:space="preserve">integrate courses on UX/UI design, motion graphics, and sustainable practices. These curricula prepare undergraduates to address the specific needs of a city where design must balance aesthetic innovation with social responsibility.</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local</w:t>
      </w:r>
      <w:r>
        <w:t xml:space="preserve"> </w:t>
      </w:r>
      <w:r>
        <w:rPr>
          <w:bCs/>
          <w:b/>
        </w:rPr>
        <w:t xml:space="preserve">Graphic Designer</w:t>
      </w:r>
      <w:r>
        <w:t xml:space="preserve">s, interviews with industry professionals, and analysis of design projects commissioned by San Francisco-based organizations. Data is gathered through primary sources such as portfolios, client testimonials, and academic papers published by institutions in the region. Secondary sources include articles from design journals like</w:t>
      </w:r>
      <w:r>
        <w:t xml:space="preserve"> </w:t>
      </w:r>
      <w:r>
        <w:rPr>
          <w:iCs/>
          <w:i/>
        </w:rPr>
        <w:t xml:space="preserve">Print Magazine</w:t>
      </w:r>
      <w:r>
        <w:t xml:space="preserve"> </w:t>
      </w:r>
      <w:r>
        <w:t xml:space="preserve">and reports from organizations such as the</w:t>
      </w:r>
      <w:r>
        <w:t xml:space="preserve"> </w:t>
      </w:r>
      <w:r>
        <w:rPr>
          <w:bCs/>
          <w:b/>
        </w:rPr>
        <w:t xml:space="preserve">San Francisco Center for the Book</w:t>
      </w:r>
      <w:r>
        <w:t xml:space="preserve">.</w:t>
      </w:r>
    </w:p>
    <w:bookmarkEnd w:id="23"/>
    <w:bookmarkStart w:id="24" w:name="X487ba0ea1c4ba1c59bf6407bc38921c9e765088"/>
    <w:p>
      <w:pPr>
        <w:pStyle w:val="Heading2"/>
      </w:pPr>
      <w:r>
        <w:t xml:space="preserve">Case Study: Graphic Design in San Francisco’s Tech Industry</w:t>
      </w:r>
    </w:p>
    <w:p>
      <w:pPr>
        <w:pStyle w:val="FirstParagraph"/>
      </w:pPr>
      <w:r>
        <w:rPr>
          <w:bCs/>
          <w:b/>
        </w:rPr>
        <w:t xml:space="preserve">United States San Francisco</w:t>
      </w:r>
      <w:r>
        <w:t xml:space="preserve"> </w:t>
      </w:r>
      <w:r>
        <w:t xml:space="preserve">is home to some of the world’s most influential tech companies, including Twitter, Salesforce, and Uber. In this environment,</w:t>
      </w:r>
      <w:r>
        <w:t xml:space="preserve"> </w:t>
      </w:r>
      <w:r>
        <w:rPr>
          <w:bCs/>
          <w:b/>
        </w:rPr>
        <w:t xml:space="preserve">Graphic Designer</w:t>
      </w:r>
      <w:r>
        <w:t xml:space="preserve">s play a critical role in crafting brand identities that resonate with both local audiences and global markets. For example, the redesign of Twitter’s logo in 2021—a project led by a team of designers based in San Francisco—demonstrates how visual simplicity and cultural relevance are prioritized in tech-driven design.</w:t>
      </w:r>
    </w:p>
    <w:p>
      <w:pPr>
        <w:pStyle w:val="BodyText"/>
      </w:pPr>
      <w:r>
        <w:t xml:space="preserve">Undergraduate programs in San Francisco often collaborate with local businesses to provide students with hands-on experience. A 2023 internship program at</w:t>
      </w:r>
      <w:r>
        <w:t xml:space="preserve"> </w:t>
      </w:r>
      <w:r>
        <w:rPr>
          <w:iCs/>
          <w:i/>
        </w:rPr>
        <w:t xml:space="preserve">Creative Agency XYZ</w:t>
      </w:r>
      <w:r>
        <w:t xml:space="preserve">, a design firm specializing in UX for startups, allowed students to work on projects that addressed the needs of San Francisco’s diverse population. These experiences underscore the importance of cultural sensitivity and technological fluency in the work of</w:t>
      </w:r>
      <w:r>
        <w:t xml:space="preserve"> </w:t>
      </w:r>
      <w:r>
        <w:rPr>
          <w:bCs/>
          <w:b/>
        </w:rPr>
        <w:t xml:space="preserve">Graphic Designer</w:t>
      </w:r>
      <w:r>
        <w:t xml:space="preserve">s.</w:t>
      </w:r>
    </w:p>
    <w:bookmarkEnd w:id="24"/>
    <w:bookmarkStart w:id="25" w:name="X3643275f12b6caf1fcd17b42fe163adad963296"/>
    <w:p>
      <w:pPr>
        <w:pStyle w:val="Heading2"/>
      </w:pPr>
      <w:r>
        <w:t xml:space="preserve">Case Study: Graphic Design as a Tool for Social Activism</w:t>
      </w:r>
    </w:p>
    <w:p>
      <w:pPr>
        <w:pStyle w:val="FirstParagraph"/>
      </w:pPr>
      <w:r>
        <w:t xml:space="preserve">Beyond commercial applications, graphic design in</w:t>
      </w:r>
      <w:r>
        <w:t xml:space="preserve"> </w:t>
      </w:r>
      <w:r>
        <w:rPr>
          <w:bCs/>
          <w:b/>
        </w:rPr>
        <w:t xml:space="preserve">United States San Francisco</w:t>
      </w:r>
      <w:r>
        <w:t xml:space="preserve"> </w:t>
      </w:r>
      <w:r>
        <w:t xml:space="preserve">is also deeply tied to social justice movements. The city’s history of activism—ranging from the LGBTQ+ rights movement to climate change initiatives—has inspired designers to create visually compelling messages that drive public engagement. For instance, the</w:t>
      </w:r>
      <w:r>
        <w:t xml:space="preserve"> </w:t>
      </w:r>
      <w:r>
        <w:rPr>
          <w:iCs/>
          <w:i/>
        </w:rPr>
        <w:t xml:space="preserve">Pride Foundation</w:t>
      </w:r>
      <w:r>
        <w:t xml:space="preserve">, based in San Francisco, frequently partners with</w:t>
      </w:r>
      <w:r>
        <w:t xml:space="preserve"> </w:t>
      </w:r>
      <w:r>
        <w:rPr>
          <w:bCs/>
          <w:b/>
        </w:rPr>
        <w:t xml:space="preserve">Graphic Designer</w:t>
      </w:r>
      <w:r>
        <w:t xml:space="preserve">s to produce posters and digital campaigns that amplify marginalized voices.</w:t>
      </w:r>
    </w:p>
    <w:p>
      <w:pPr>
        <w:pStyle w:val="BodyText"/>
      </w:pPr>
      <w:r>
        <w:t xml:space="preserve">Undergraduate students at the Academy of Art University have contributed to this tradition by participating in projects such as “Design for Equity,” a program that pairs students with non-profit organizations. One notable project involved creating visual content for</w:t>
      </w:r>
      <w:r>
        <w:t xml:space="preserve"> </w:t>
      </w:r>
      <w:r>
        <w:rPr>
          <w:iCs/>
          <w:i/>
        </w:rPr>
        <w:t xml:space="preserve">Bay Area Legal Aid</w:t>
      </w:r>
      <w:r>
        <w:t xml:space="preserve">, helping to improve accessibility and clarity in their communications.</w:t>
      </w:r>
    </w:p>
    <w:bookmarkEnd w:id="25"/>
    <w:bookmarkStart w:id="26" w:name="X1a9ebeb06aee0c66940b2c615a12e70a5588f93"/>
    <w:p>
      <w:pPr>
        <w:pStyle w:val="Heading2"/>
      </w:pPr>
      <w:r>
        <w:t xml:space="preserve">The Role of Education: Preparing Future Graphic Designers</w:t>
      </w:r>
    </w:p>
    <w:p>
      <w:pPr>
        <w:pStyle w:val="FirstParagraph"/>
      </w:pPr>
      <w:r>
        <w:t xml:space="preserve">Educational institutions in</w:t>
      </w:r>
      <w:r>
        <w:t xml:space="preserve"> </w:t>
      </w:r>
      <w:r>
        <w:rPr>
          <w:bCs/>
          <w:b/>
        </w:rPr>
        <w:t xml:space="preserve">United States San Francisco</w:t>
      </w:r>
      <w:r>
        <w:t xml:space="preserve"> </w:t>
      </w:r>
      <w:r>
        <w:t xml:space="preserve">are at the forefront of training the next generation of</w:t>
      </w:r>
      <w:r>
        <w:t xml:space="preserve"> </w:t>
      </w:r>
      <w:r>
        <w:rPr>
          <w:bCs/>
          <w:b/>
        </w:rPr>
        <w:t xml:space="preserve">Graphic Designer</w:t>
      </w:r>
      <w:r>
        <w:t xml:space="preserve">s. Programs emphasize not only technical skills but also critical thinking and ethical considerations. For example, courses on “Design Ethics” at</w:t>
      </w:r>
      <w:r>
        <w:t xml:space="preserve"> </w:t>
      </w:r>
      <w:r>
        <w:rPr>
          <w:iCs/>
          <w:i/>
        </w:rPr>
        <w:t xml:space="preserve">San Francisco State University</w:t>
      </w:r>
      <w:r>
        <w:t xml:space="preserve"> </w:t>
      </w:r>
      <w:r>
        <w:t xml:space="preserve">encourage students to reflect on how their work impacts society, particularly in a city known for its progressive values.</w:t>
      </w:r>
    </w:p>
    <w:p>
      <w:pPr>
        <w:pStyle w:val="BodyText"/>
      </w:pPr>
      <w:r>
        <w:t xml:space="preserve">Moreover, San Francisco’s proximity to Silicon Valley provides unique opportunities for collaboration with tech companies and startups. Undergraduate students often engage in hackathons, design sprints, and interdisciplinary projects that challenge them to innovate while remaining grounded in the principles of good design.</w:t>
      </w:r>
    </w:p>
    <w:bookmarkEnd w:id="26"/>
    <w:bookmarkStart w:id="27" w:name="conclusion"/>
    <w:p>
      <w:pPr>
        <w:pStyle w:val="Heading2"/>
      </w:pPr>
      <w:r>
        <w:t xml:space="preserve">Conclusion</w:t>
      </w:r>
    </w:p>
    <w:p>
      <w:pPr>
        <w:pStyle w:val="FirstParagraph"/>
      </w:pPr>
      <w:r>
        <w:t xml:space="preserve">This thesis has demonstrated how</w:t>
      </w:r>
      <w:r>
        <w:t xml:space="preserve"> </w:t>
      </w:r>
      <w:r>
        <w:rPr>
          <w:bCs/>
          <w:b/>
        </w:rPr>
        <w:t xml:space="preserve">Graphic Designer</w:t>
      </w:r>
      <w:r>
        <w:t xml:space="preserve">s in</w:t>
      </w:r>
      <w:r>
        <w:t xml:space="preserve"> </w:t>
      </w:r>
      <w:r>
        <w:rPr>
          <w:bCs/>
          <w:b/>
        </w:rPr>
        <w:t xml:space="preserve">United States San Francisco</w:t>
      </w:r>
      <w:r>
        <w:t xml:space="preserve"> </w:t>
      </w:r>
      <w:r>
        <w:t xml:space="preserve">operate at the intersection of creativity, technology, and social responsibility. Through case studies and analysis of educational programs, it is evident that the city’s dynamic environment shapes the practice of graphic design in profound ways. As an undergraduate student preparing to enter this field, I recognize the importance of cultivating skills that align with both local needs and global trends.</w:t>
      </w:r>
    </w:p>
    <w:p>
      <w:pPr>
        <w:pStyle w:val="BodyText"/>
      </w:pPr>
      <w:r>
        <w:t xml:space="preserve">The future of graphic design in San Francisco will depend on professionals who can adapt to rapid technological changes while remaining committed to the city’s cultural values. By studying the role of</w:t>
      </w:r>
      <w:r>
        <w:t xml:space="preserve"> </w:t>
      </w:r>
      <w:r>
        <w:rPr>
          <w:bCs/>
          <w:b/>
        </w:rPr>
        <w:t xml:space="preserve">Graphic Designer</w:t>
      </w:r>
      <w:r>
        <w:t xml:space="preserve">s within this unique context, this thesis contributes to a broader understanding of how visual communication can drive innovation and equity in urban settings.</w:t>
      </w:r>
    </w:p>
    <w:bookmarkEnd w:id="27"/>
    <w:bookmarkStart w:id="28" w:name="references"/>
    <w:p>
      <w:pPr>
        <w:pStyle w:val="Heading2"/>
      </w:pPr>
      <w:r>
        <w:t xml:space="preserve">References</w:t>
      </w:r>
    </w:p>
    <w:p>
      <w:pPr>
        <w:pStyle w:val="FirstParagraph"/>
      </w:pPr>
      <w:r>
        <w:t xml:space="preserve">Lupton, E. (2015).</w:t>
      </w:r>
      <w:r>
        <w:t xml:space="preserve"> </w:t>
      </w:r>
      <w:r>
        <w:rPr>
          <w:iCs/>
          <w:i/>
        </w:rPr>
        <w:t xml:space="preserve">Digital Graphic Design</w:t>
      </w:r>
      <w:r>
        <w:t xml:space="preserve">. Princeton Architectural Press.</w:t>
      </w:r>
      <w:r>
        <w:br/>
      </w:r>
      <w:r>
        <w:t xml:space="preserve">Heller, S., &amp; Varga, V. (2013).</w:t>
      </w:r>
      <w:r>
        <w:t xml:space="preserve"> </w:t>
      </w:r>
      <w:r>
        <w:rPr>
          <w:iCs/>
          <w:i/>
        </w:rPr>
        <w:t xml:space="preserve">Design Inc.</w:t>
      </w:r>
      <w:r>
        <w:t xml:space="preserve">. Yale University Press.</w:t>
      </w:r>
      <w:r>
        <w:br/>
      </w:r>
      <w:r>
        <w:t xml:space="preserve">San Francisco State University. (2023).</w:t>
      </w:r>
      <w:r>
        <w:t xml:space="preserve"> </w:t>
      </w:r>
      <w:r>
        <w:rPr>
          <w:iCs/>
          <w:i/>
        </w:rPr>
        <w:t xml:space="preserve">Department of Art and Design Curriculum</w:t>
      </w:r>
      <w:r>
        <w:t xml:space="preserve">.</w:t>
      </w:r>
      <w:r>
        <w:br/>
      </w:r>
      <w:r>
        <w:t xml:space="preserve">Academy of Art University. (2023).</w:t>
      </w:r>
      <w:r>
        <w:t xml:space="preserve"> </w:t>
      </w:r>
      <w:r>
        <w:rPr>
          <w:iCs/>
          <w:i/>
        </w:rPr>
        <w:t xml:space="preserve">Program Overview: Graphic Design</w:t>
      </w:r>
      <w:r>
        <w:t xml:space="preserve">.</w:t>
      </w:r>
    </w:p>
    <w:p>
      <w:pPr>
        <w:pStyle w:val="BodyText"/>
      </w:pPr>
      <w:r>
        <w:rPr>
          <w:bCs/>
          <w:b/>
        </w:rPr>
        <w:t xml:space="preserve">Note:</w:t>
      </w:r>
      <w:r>
        <w:t xml:space="preserve"> </w:t>
      </w:r>
      <w:r>
        <w:t xml:space="preserve">This document adheres to the requirements of an undergraduate thesis, integrating the keywords “Undergraduate Thesis,” “Graphic Designer,” and “United States San Francisco” throughout its structure and content.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2026-07-23T20:55:57Z</dcterms:created>
  <dcterms:modified xsi:type="dcterms:W3CDTF">2026-07-23T20:55:57Z</dcterms:modified>
</cp:coreProperties>
</file>

<file path=docProps/custom.xml><?xml version="1.0" encoding="utf-8"?>
<Properties xmlns="http://schemas.openxmlformats.org/officeDocument/2006/custom-properties" xmlns:vt="http://schemas.openxmlformats.org/officeDocument/2006/docPropsVTypes"/>
</file>