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6bf1f2b6e34ed9d071097891c98fbd4fd7d4188"/>
    <w:p>
      <w:pPr>
        <w:pStyle w:val="Heading1"/>
      </w:pPr>
      <w:r>
        <w:t xml:space="preserve">Undergraduate Thesis: The Role and Challenges of a Graphic Designer in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Degree:</w:t>
      </w:r>
      <w:r>
        <w:t xml:space="preserve"> </w:t>
      </w:r>
      <w:r>
        <w:t xml:space="preserve">Bachelor of Arts in Graphic Design</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a Graphic Designer within the cultural, economic, and social context of Venezuela Caracas. By analyzing the unique challenges faced by designers in this region, including limited access to international markets, currency instability, and technological constraints, this study highlights both the creative potential and professional limitations inherent to practicing graphic design in Caracas. The thesis also emphasizes how local identity—shaped by Venezuela's rich history and diverse population—fuels innovative visual narratives that resonate globally while preserving regional authenticity.</w:t>
      </w:r>
    </w:p>
    <w:bookmarkEnd w:id="20"/>
    <w:bookmarkStart w:id="21" w:name="introduction"/>
    <w:p>
      <w:pPr>
        <w:pStyle w:val="Heading2"/>
      </w:pPr>
      <w:r>
        <w:t xml:space="preserve">Introduction</w:t>
      </w:r>
    </w:p>
    <w:p>
      <w:pPr>
        <w:pStyle w:val="FirstParagraph"/>
      </w:pPr>
      <w:r>
        <w:t xml:space="preserve">Venezuela Caracas, as the capital of Venezuela, serves as a dynamic hub for artistic and cultural expression. For a Graphic Designer operating in this environment, the interplay between local traditions and global trends presents both opportunities and obstacles. This Undergraduate Thesis seeks to define the evolving role of a Graphic Designer in Caracas by examining case studies, professional practices, and socio-economic factors that influence design outcomes. The study underscores the importance of adaptability, cultural sensitivity, and technical proficiency for professionals navigating Venezuela's complex landscape.</w:t>
      </w:r>
    </w:p>
    <w:bookmarkEnd w:id="21"/>
    <w:bookmarkStart w:id="22" w:name="X1db10833e97e2ee4d813422252d6c7cee7faf12"/>
    <w:p>
      <w:pPr>
        <w:pStyle w:val="Heading2"/>
      </w:pPr>
      <w:r>
        <w:t xml:space="preserve">Contextualizing Graphic Design in Venezuela Caracas</w:t>
      </w:r>
    </w:p>
    <w:p>
      <w:pPr>
        <w:pStyle w:val="FirstParagraph"/>
      </w:pPr>
      <w:r>
        <w:t xml:space="preserve">Venezuela’s graphic design industry is deeply intertwined with its political and economic history. The country's oil-dependent economy has created fluctuations in currency value, affecting the availability of materials and digital tools essential for a Graphic Designer. In Caracas, where artistic communities thrive despite these challenges, designers often leverage local resources to create impactful work that reflects Venezuela’s identity. This section explores how historical events—such as the 1950s boom in advertising or the post-2010 economic crisis—have shaped the visual language of graphic design in Caracas.</w:t>
      </w:r>
    </w:p>
    <w:bookmarkEnd w:id="22"/>
    <w:bookmarkStart w:id="23" w:name="X069c5f58d0ddb48dc7241170af24451866988d9"/>
    <w:p>
      <w:pPr>
        <w:pStyle w:val="Heading2"/>
      </w:pPr>
      <w:r>
        <w:t xml:space="preserve">The Role of a Graphic Designer: A Professional Overview</w:t>
      </w:r>
    </w:p>
    <w:p>
      <w:pPr>
        <w:pStyle w:val="FirstParagraph"/>
      </w:pPr>
      <w:r>
        <w:t xml:space="preserve">A Graphic Designer in Venezuela Caracas operates across diverse sectors, including branding, digital media, print production, and social activism. Their responsibilities range from creating logos for small businesses to designing protest posters that challenge governmental policies. The role demands not only technical skills in software like Adobe Creative Suite but also a deep understanding of Venezuelan culture, symbolism, and audience demographics. For example, a Graphic Designer working on a campaign for Caracas’s tourism board must balance traditional elements (e.g., indigenous art) with modern aesthetics to appeal to both local and international visitors.</w:t>
      </w:r>
    </w:p>
    <w:bookmarkEnd w:id="23"/>
    <w:bookmarkStart w:id="24" w:name="challenges-in-the-industry"/>
    <w:p>
      <w:pPr>
        <w:pStyle w:val="Heading2"/>
      </w:pPr>
      <w:r>
        <w:t xml:space="preserve">Challenges in the Industry</w:t>
      </w:r>
    </w:p>
    <w:p>
      <w:pPr>
        <w:pStyle w:val="FirstParagraph"/>
      </w:pPr>
      <w:r>
        <w:t xml:space="preserve">The economic crisis in Venezuela has significantly impacted the graphic design profession. Inflation has made it difficult for designers to source high-quality paper, ink, or digital equipment. Additionally, internet outages and limited access to global design platforms hinder collaboration with international clients. Many Graphic Designers in Caracas have turned to freelance work or remote projects via online marketplaces like Fiverr or Upwork to mitigate these issues. However, this shift also raises concerns about the sustainability of creative careers in a region where formal employment opportunities for designers remain scarce.</w:t>
      </w:r>
    </w:p>
    <w:bookmarkEnd w:id="24"/>
    <w:bookmarkStart w:id="25" w:name="opportunities-and-innovation"/>
    <w:p>
      <w:pPr>
        <w:pStyle w:val="Heading2"/>
      </w:pPr>
      <w:r>
        <w:t xml:space="preserve">Opportunities and Innovation</w:t>
      </w:r>
    </w:p>
    <w:p>
      <w:pPr>
        <w:pStyle w:val="FirstParagraph"/>
      </w:pPr>
      <w:r>
        <w:t xml:space="preserve">Despite these challenges, Venezuela Caracas has produced a generation of Graphic Designers who excel in innovation. Social media platforms like Instagram and Behance have become vital tools for showcasing portfolios and connecting with global audiences. Designers in Caracas often collaborate with digital artists, writers, and musicians to create multidisciplinary projects that gain traction internationally. For instance, the use of bold typography and vibrant colors in Caracas-based design work mirrors the exuberance of Venezuela’s street art scene, a trend that has attracted global attention.</w:t>
      </w:r>
    </w:p>
    <w:bookmarkEnd w:id="25"/>
    <w:bookmarkStart w:id="26" w:name="cultural-identity-in-graphic-design"/>
    <w:p>
      <w:pPr>
        <w:pStyle w:val="Heading2"/>
      </w:pPr>
      <w:r>
        <w:t xml:space="preserve">Cultural Identity in Graphic Design</w:t>
      </w:r>
    </w:p>
    <w:p>
      <w:pPr>
        <w:pStyle w:val="FirstParagraph"/>
      </w:pPr>
      <w:r>
        <w:t xml:space="preserve">Graphic Designers in Venezuela Caracas frequently integrate cultural symbols into their work. This includes incorporating indigenous patterns, colonial architecture motifs, or references to the country’s natural landscapes. Such designs not only celebrate Venezuela’s heritage but also serve as a form of resistance against homogenized global trends. A notable example is the use of traditional "carnaval" imagery in modern branding campaigns, which bridges historical narratives with contemporary aesthetics.</w:t>
      </w:r>
    </w:p>
    <w:bookmarkEnd w:id="26"/>
    <w:bookmarkStart w:id="27" w:name="case-studies-local-success-stories"/>
    <w:p>
      <w:pPr>
        <w:pStyle w:val="Heading2"/>
      </w:pPr>
      <w:r>
        <w:t xml:space="preserve">Case Studies: Local Success Stories</w:t>
      </w:r>
    </w:p>
    <w:p>
      <w:pPr>
        <w:pStyle w:val="FirstParagraph"/>
      </w:pPr>
      <w:r>
        <w:t xml:space="preserve">This section profiles three Graphic Designers from Caracas who have achieved recognition within and beyond Venezuela. The first, [Name], specializes in digital marketing for small businesses, utilizing low-cost tools to create effective campaigns. The second, [Name], focuses on political activism through design, producing posters and infographics that critique government policies. The third, [Name], works internationally as a freelance designer while mentoring local students in Caracas. These case studies illustrate the diverse paths available to Graphic Designers in Venezuela Caracas.</w:t>
      </w:r>
    </w:p>
    <w:bookmarkEnd w:id="27"/>
    <w:bookmarkStart w:id="28" w:name="conclusion"/>
    <w:p>
      <w:pPr>
        <w:pStyle w:val="Heading2"/>
      </w:pPr>
      <w:r>
        <w:t xml:space="preserve">Conclusion</w:t>
      </w:r>
    </w:p>
    <w:p>
      <w:pPr>
        <w:pStyle w:val="FirstParagraph"/>
      </w:pPr>
      <w:r>
        <w:t xml:space="preserve">The role of a Graphic Designer in Venezuela Caracas is both challenging and transformative. While economic and infrastructural barriers persist, the resilience of local designers has fostered a unique visual culture that balances tradition with innovation. This Undergraduate Thesis highlights the need for further academic research into how graphic design can serve as a tool for social change in Venezuela. It also underscores the importance of education and mentorship programs that empower future Graphic Designers to navigate both local and global opportunities effectively.</w:t>
      </w:r>
    </w:p>
    <w:bookmarkEnd w:id="28"/>
    <w:bookmarkStart w:id="29" w:name="references"/>
    <w:p>
      <w:pPr>
        <w:pStyle w:val="Heading2"/>
      </w:pPr>
      <w:r>
        <w:t xml:space="preserve">References</w:t>
      </w:r>
    </w:p>
    <w:p>
      <w:pPr>
        <w:numPr>
          <w:ilvl w:val="0"/>
          <w:numId w:val="1001"/>
        </w:numPr>
        <w:pStyle w:val="Compact"/>
      </w:pPr>
      <w:r>
        <w:t xml:space="preserve">[Include relevant academic sources, interviews with Caracas-based designers, or industry reports on Venezuela’s design sector.]</w:t>
      </w:r>
    </w:p>
    <w:p>
      <w:pPr>
        <w:pStyle w:val="FirstParagraph"/>
      </w:pPr>
      <w:r>
        <w:t xml:space="preserve">This document is part of an Undergraduate Thesis submitted to [University Name] as a requirement for the Bachelor of Arts in Graphic Design. All content reflects research conducted in Venezuela Caracas, with a focus on the professional and cultural context of a Graphic Designer.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Venezuela Caracas</dc:title>
  <dc:creator/>
  <dc:language>en</dc:language>
  <cp:keywords/>
  <dcterms:created xsi:type="dcterms:W3CDTF">2026-07-23T08:53:57Z</dcterms:created>
  <dcterms:modified xsi:type="dcterms:W3CDTF">2026-07-23T08:53:57Z</dcterms:modified>
</cp:coreProperties>
</file>

<file path=docProps/custom.xml><?xml version="1.0" encoding="utf-8"?>
<Properties xmlns="http://schemas.openxmlformats.org/officeDocument/2006/custom-properties" xmlns:vt="http://schemas.openxmlformats.org/officeDocument/2006/docPropsVTypes"/>
</file>