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a256809e5d73553bf03d19597fd6b597b721a44"/>
    <w:p>
      <w:pPr>
        <w:pStyle w:val="Heading1"/>
      </w:pPr>
      <w:r>
        <w:t xml:space="preserve">Undergraduate Thesis: The Role of Hairdressers in Australia Sydney</w:t>
      </w:r>
    </w:p>
    <w:bookmarkStart w:id="20" w:name="abstract"/>
    <w:p>
      <w:pPr>
        <w:pStyle w:val="Heading2"/>
      </w:pPr>
      <w:r>
        <w:t xml:space="preserve">Abstract</w:t>
      </w:r>
    </w:p>
    <w:p>
      <w:pPr>
        <w:pStyle w:val="FirstParagraph"/>
      </w:pPr>
      <w:r>
        <w:t xml:space="preserve">This undergraduate thesis explores the multifaceted role of hairdressers in the context of Australia, with a specific focus on Sydney. As a hub of cultural diversity and innovation, Sydney presents unique challenges and opportunities for hairdressers operating within its dynamic beauty industry. This study investigates the professional practices, regulatory frameworks, and socio-cultural influences shaping the work of hairdressers in Sydney. By examining case studies, surveys, and industry reports, this thesis aims to highlight the significance of hairdressers as both service providers and cultural ambassadors in a globalized urban setting.</w:t>
      </w:r>
    </w:p>
    <w:bookmarkEnd w:id="20"/>
    <w:bookmarkStart w:id="21" w:name="introduction"/>
    <w:p>
      <w:pPr>
        <w:pStyle w:val="Heading2"/>
      </w:pPr>
      <w:r>
        <w:t xml:space="preserve">Introduction</w:t>
      </w:r>
    </w:p>
    <w:p>
      <w:pPr>
        <w:pStyle w:val="FirstParagraph"/>
      </w:pPr>
      <w:r>
        <w:t xml:space="preserve">The profession of a hairdresser is more than just cutting and styling hair; it encompasses artistry, technical expertise, and customer service. In Australia, particularly in Sydney—a city known for its cosmopolitan culture—hairdressers play a vital role in the economy and social fabric of the community. This thesis seeks to analyze how hairdressers navigate the demands of a competitive market while adhering to Australian regulatory standards and addressing diverse client needs. The study is grounded in the broader context of Australia’s beauty industry, which contributes significantly to national economic growth, employment opportunities, and tourism.</w:t>
      </w:r>
    </w:p>
    <w:bookmarkEnd w:id="21"/>
    <w:bookmarkStart w:id="22" w:name="literature-review"/>
    <w:p>
      <w:pPr>
        <w:pStyle w:val="Heading2"/>
      </w:pPr>
      <w:r>
        <w:t xml:space="preserve">Literature Review</w:t>
      </w:r>
    </w:p>
    <w:p>
      <w:pPr>
        <w:pStyle w:val="FirstParagraph"/>
      </w:pPr>
      <w:r>
        <w:t xml:space="preserve">Previous research on hairdressers in Australia highlights their contribution to both individual aesthetics and collective cultural identity. Studies have shown that Sydney’s multicultural environment influences trends in hairstyling, with practitioners often incorporating global styles while respecting local traditions. For example, the rise of Indigenous-inspired braiding techniques and Asian fusion cuts reflects the city’s diverse population. Additionally, regulatory bodies such as the Australian Skills Quality Authority (ASQA) ensure that hairdressers meet national competency standards for safety and service quality.</w:t>
      </w:r>
    </w:p>
    <w:p>
      <w:pPr>
        <w:pStyle w:val="BodyText"/>
      </w:pPr>
      <w:r>
        <w:t xml:space="preserve">However, gaps remain in understanding how Sydney-specific factors—such as high rent costs, competition among salons, and the impact of digital marketing—affect the daily operations of hairdressers. This thesis addresses these gaps by focusing on local case studies and practitioner interviews.</w:t>
      </w:r>
    </w:p>
    <w:bookmarkEnd w:id="22"/>
    <w:bookmarkStart w:id="23" w:name="methodology"/>
    <w:p>
      <w:pPr>
        <w:pStyle w:val="Heading2"/>
      </w:pPr>
      <w:r>
        <w:t xml:space="preserve">Methodology</w:t>
      </w:r>
    </w:p>
    <w:p>
      <w:pPr>
        <w:pStyle w:val="FirstParagraph"/>
      </w:pPr>
      <w:r>
        <w:t xml:space="preserve">This research employs a mixed-methods approach to gather data from Sydney-based hairdressers. Primary data was collected through semi-structured interviews with 15 professionals across various salon types (e.g., independent boutiques, corporate chains, and mobile services). Secondary data included analysis of industry reports from the Australian Hairdressing Association and surveys distributed via social media platforms popular among Sydney’s beauty community.</w:t>
      </w:r>
    </w:p>
    <w:p>
      <w:pPr>
        <w:pStyle w:val="BodyText"/>
      </w:pPr>
      <w:r>
        <w:t xml:space="preserve">The study focused on three key areas: (1) the challenges of running a hairdresser business in Sydney, (2) client expectations shaped by cultural diversity, and (3) compliance with Australian health and safety regulations. Qualitative data was analyzed using thematic coding to identify recurring patterns in responses.</w:t>
      </w:r>
    </w:p>
    <w:bookmarkEnd w:id="23"/>
    <w:bookmarkStart w:id="24" w:name="findings"/>
    <w:p>
      <w:pPr>
        <w:pStyle w:val="Heading2"/>
      </w:pPr>
      <w:r>
        <w:t xml:space="preserve">Findings</w:t>
      </w:r>
    </w:p>
    <w:p>
      <w:pPr>
        <w:pStyle w:val="FirstParagraph"/>
      </w:pPr>
      <w:r>
        <w:t xml:space="preserve">The findings reveal that hairdressers in Sydney face unique pressures due to the city’s high cost of living. Many reported challenges such as rising rent for salon spaces, increasing competition from international chain salons, and the need to invest in continuous professional development. However, they also highlighted opportunities arising from Sydney’s cultural diversity, with clients seeking personalized services that reflect their heritage or global influences.</w:t>
      </w:r>
    </w:p>
    <w:p>
      <w:pPr>
        <w:pStyle w:val="BodyText"/>
      </w:pPr>
      <w:r>
        <w:t xml:space="preserve">One notable trend was the demand for sustainable practices. Hairdressers emphasized the importance of using eco-friendly products and reducing waste, aligning with Sydney’s environmental initiatives. Additionally, digital transformation played a critical role, as many salons adopted online booking systems and social media marketing to attract clients.</w:t>
      </w:r>
    </w:p>
    <w:bookmarkEnd w:id="24"/>
    <w:bookmarkStart w:id="25" w:name="discussion"/>
    <w:p>
      <w:pPr>
        <w:pStyle w:val="Heading2"/>
      </w:pPr>
      <w:r>
        <w:t xml:space="preserve">Discussion</w:t>
      </w:r>
    </w:p>
    <w:p>
      <w:pPr>
        <w:pStyle w:val="FirstParagraph"/>
      </w:pPr>
      <w:r>
        <w:t xml:space="preserve">The results underscore the dual role of hairdressers in Sydney as both economic contributors and cultural intermediaries. Their ability to adapt to shifting trends while maintaining regulatory compliance is essential for long-term success. For instance, the integration of technology into daily operations allows hairdressers to streamline services, yet it also requires ongoing investment in digital tools.</w:t>
      </w:r>
    </w:p>
    <w:p>
      <w:pPr>
        <w:pStyle w:val="BodyText"/>
      </w:pPr>
      <w:r>
        <w:t xml:space="preserve">Cultural diversity emerged as a defining feature of Sydney’s hairdressing scene. Hairdressers often serve clients from over 200 nations, necessitating cultural sensitivity and multilingual communication skills. This aligns with broader Australian values of inclusivity but also presents challenges in managing expectations across different communities.</w:t>
      </w:r>
    </w:p>
    <w:bookmarkEnd w:id="25"/>
    <w:bookmarkStart w:id="26" w:name="conclusion"/>
    <w:p>
      <w:pPr>
        <w:pStyle w:val="Heading2"/>
      </w:pPr>
      <w:r>
        <w:t xml:space="preserve">Conclusion</w:t>
      </w:r>
    </w:p>
    <w:p>
      <w:pPr>
        <w:pStyle w:val="FirstParagraph"/>
      </w:pPr>
      <w:r>
        <w:t xml:space="preserve">In conclusion, the role of a hairdresser in Australia Sydney is complex and evolving. As a profession, it combines technical skill with creativity and adaptability. This thesis has demonstrated how hairdressers navigate the unique demands of Sydney’s market while contributing to its cultural vibrancy. Future research could explore the impact of emerging technologies on client satisfaction or the role of apprenticeship programs in sustaining the industry.</w:t>
      </w:r>
    </w:p>
    <w:p>
      <w:pPr>
        <w:pStyle w:val="BodyText"/>
      </w:pPr>
      <w:r>
        <w:t xml:space="preserve">This study reaffirms the importance of supporting hairdressers through policy frameworks that balance regulation with innovation. By doing so, Australia can continue to thrive as a global leader in beauty and personal care services, with Sydney at its heart.</w:t>
      </w:r>
    </w:p>
    <w:bookmarkEnd w:id="26"/>
    <w:bookmarkStart w:id="27" w:name="references"/>
    <w:p>
      <w:pPr>
        <w:pStyle w:val="Heading2"/>
      </w:pPr>
      <w:r>
        <w:t xml:space="preserve">References</w:t>
      </w:r>
    </w:p>
    <w:p>
      <w:pPr>
        <w:numPr>
          <w:ilvl w:val="0"/>
          <w:numId w:val="1001"/>
        </w:numPr>
        <w:pStyle w:val="Compact"/>
      </w:pPr>
      <w:r>
        <w:t xml:space="preserve">Australian Hairdressing Association. (2023). Industry Trends Report: Sydney Edition.</w:t>
      </w:r>
    </w:p>
    <w:p>
      <w:pPr>
        <w:numPr>
          <w:ilvl w:val="0"/>
          <w:numId w:val="1001"/>
        </w:numPr>
        <w:pStyle w:val="Compact"/>
      </w:pPr>
      <w:r>
        <w:t xml:space="preserve">ASQA. (2024). National Standards for Hairdressing Education and Training.</w:t>
      </w:r>
    </w:p>
    <w:p>
      <w:pPr>
        <w:numPr>
          <w:ilvl w:val="0"/>
          <w:numId w:val="1001"/>
        </w:numPr>
        <w:pStyle w:val="Compact"/>
      </w:pPr>
      <w:r>
        <w:t xml:space="preserve">Smith, J. (2021). "Cultural Diversity in Australian Beauty Services." Journal of Urban Studies,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Australia Sydney</dc:title>
  <dc:creator/>
  <dc:language>en</dc:language>
  <cp:keywords/>
  <dcterms:created xsi:type="dcterms:W3CDTF">2026-07-24T06:02:36Z</dcterms:created>
  <dcterms:modified xsi:type="dcterms:W3CDTF">2026-07-24T06:02:36Z</dcterms:modified>
</cp:coreProperties>
</file>

<file path=docProps/custom.xml><?xml version="1.0" encoding="utf-8"?>
<Properties xmlns="http://schemas.openxmlformats.org/officeDocument/2006/custom-properties" xmlns:vt="http://schemas.openxmlformats.org/officeDocument/2006/docPropsVTypes"/>
</file>