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1de38a315b09096c4a302739e9bb7ed4c641719"/>
    <w:p>
      <w:pPr>
        <w:pStyle w:val="Heading1"/>
      </w:pPr>
      <w:r>
        <w:t xml:space="preserve">Undergraduate Thesis: The Role and Challenges of a Hairdresser in Germany, Frankfurt</w:t>
      </w:r>
    </w:p>
    <w:p>
      <w:pPr>
        <w:pStyle w:val="FirstParagraph"/>
      </w:pPr>
      <w:r>
        <w:t xml:space="preserve">This undergraduate thesis explores the professional landscape of a hairdresser operating within the context of Germany's capital city, Frankfurt am Main. By examining cultural, economic, and social factors unique to Frankfurt, this document provides an in-depth analysis of how a hairdresser navigates both local traditions and international trends to succeed in a competitive market.</w:t>
      </w:r>
    </w:p>
    <w:bookmarkStart w:id="20" w:name="introduction"/>
    <w:p>
      <w:pPr>
        <w:pStyle w:val="Heading2"/>
      </w:pPr>
      <w:r>
        <w:t xml:space="preserve">1. Introduction</w:t>
      </w:r>
    </w:p>
    <w:p>
      <w:pPr>
        <w:pStyle w:val="FirstParagraph"/>
      </w:pPr>
      <w:r>
        <w:t xml:space="preserve">Frankfurt is renowned as Germany’s financial hub, characterized by its multicultural environment, historic architecture, and dynamic economy. For professionals such as hairdressers, this setting presents both opportunities and challenges. The thesis aims to investigate how a hairdresser in Frankfurt integrates into the local professional ecosystem while addressing the diverse needs of an international clientele.</w:t>
      </w:r>
    </w:p>
    <w:p>
      <w:pPr>
        <w:pStyle w:val="BodyText"/>
      </w:pPr>
      <w:r>
        <w:t xml:space="preserve">Germany places high importance on vocational training and quality standards, particularly in service sectors like beauty care. Hairdressers in Germany must undergo rigorous apprenticeships (Ausbildung) and adhere to strict licensing regulations. This thesis examines how these requirements shape the role of a hairdresser in Frankfurt, a city where international influence is palpable.</w:t>
      </w:r>
    </w:p>
    <w:bookmarkEnd w:id="20"/>
    <w:bookmarkStart w:id="21" w:name="Xcf6394363d66c81beee591fda9753dc417d7982"/>
    <w:p>
      <w:pPr>
        <w:pStyle w:val="Heading2"/>
      </w:pPr>
      <w:r>
        <w:t xml:space="preserve">2. Cultural and Economic Context of Frankfurt</w:t>
      </w:r>
    </w:p>
    <w:p>
      <w:pPr>
        <w:pStyle w:val="FirstParagraph"/>
      </w:pPr>
      <w:r>
        <w:t xml:space="preserve">Frankfurt’s status as an international business center attracts professionals and tourists from around the globe. This diversity has led to a demand for personalized services that cater to various cultural preferences, such as traditional German styles, modern avant-garde trends, or fusion techniques inspired by global aesthetics.</w:t>
      </w:r>
    </w:p>
    <w:p>
      <w:pPr>
        <w:pStyle w:val="BodyText"/>
      </w:pPr>
      <w:r>
        <w:t xml:space="preserve">Economically, Frankfurt’s robust economy supports a thriving beauty industry. However, competition is fierce due to the presence of multinational salons and independent practitioners. A hairdresser in this environment must balance innovation with adherence to German standards of precision and hygiene.</w:t>
      </w:r>
    </w:p>
    <w:bookmarkEnd w:id="21"/>
    <w:bookmarkStart w:id="22" w:name="Xeea3a6bd274bc0b7bcf811e2421328c8e72d1ed"/>
    <w:p>
      <w:pPr>
        <w:pStyle w:val="Heading2"/>
      </w:pPr>
      <w:r>
        <w:t xml:space="preserve">3. Professional Requirements for Hairdressers in Germany</w:t>
      </w:r>
    </w:p>
    <w:p>
      <w:pPr>
        <w:pStyle w:val="FirstParagraph"/>
      </w:pPr>
      <w:r>
        <w:t xml:space="preserve">In Germany, becoming a licensed hairdresser requires completing a three-year dual education program that combines practical training at a salon with theoretical instruction at a vocational school (Berufsschule). This ensures that professionals are equipped to meet the country’s stringent safety and service quality standards.</w:t>
      </w:r>
    </w:p>
    <w:p>
      <w:pPr>
        <w:pStyle w:val="BodyText"/>
      </w:pPr>
      <w:r>
        <w:t xml:space="preserve">Frankfurt’s hairdressers must also be proficient in German, as communication with clients is critical. However, the city’s multicultural population means many salons offer multilingual services or employ staff from diverse linguistic backgrounds.</w:t>
      </w:r>
    </w:p>
    <w:bookmarkEnd w:id="22"/>
    <w:bookmarkStart w:id="23" w:name="X0998e02880653bab426a6d91fa002010d45c48f"/>
    <w:p>
      <w:pPr>
        <w:pStyle w:val="Heading2"/>
      </w:pPr>
      <w:r>
        <w:t xml:space="preserve">4. Challenges Faced by Hairdressers in Frankfurt</w:t>
      </w:r>
    </w:p>
    <w:p>
      <w:pPr>
        <w:pStyle w:val="FirstParagraph"/>
      </w:pPr>
      <w:r>
        <w:rPr>
          <w:bCs/>
          <w:b/>
        </w:rPr>
        <w:t xml:space="preserve">4.1 Competition and Market Saturation</w:t>
      </w:r>
      <w:r>
        <w:br/>
      </w:r>
      <w:r>
        <w:t xml:space="preserve">Frankfurt’s beauty sector is highly competitive, with numerous salons vying for a share of the market. Independent hairdressers often struggle to differentiate themselves from larger chains or international brands.</w:t>
      </w:r>
    </w:p>
    <w:p>
      <w:pPr>
        <w:pStyle w:val="BodyText"/>
      </w:pPr>
      <w:r>
        <w:rPr>
          <w:bCs/>
          <w:b/>
        </w:rPr>
        <w:t xml:space="preserve">4.2 Cultural Adaptability</w:t>
      </w:r>
      <w:r>
        <w:br/>
      </w:r>
      <w:r>
        <w:t xml:space="preserve">Hairdressers must adapt to the preferences of a diverse clientele, including expatriates, tourists, and locals with varying expectations about haircuts, styling techniques, and product usage. For example, German clients may prioritize short haircuts aligned with traditional aesthetics, while international clients might seek more experimental styles.</w:t>
      </w:r>
    </w:p>
    <w:p>
      <w:pPr>
        <w:pStyle w:val="BodyText"/>
      </w:pPr>
      <w:r>
        <w:rPr>
          <w:bCs/>
          <w:b/>
        </w:rPr>
        <w:t xml:space="preserve">4.3 Regulatory Compliance</w:t>
      </w:r>
      <w:r>
        <w:br/>
      </w:r>
      <w:r>
        <w:t xml:space="preserve">Hairdressers in Germany must comply with health and safety regulations, including the use of certified products and proper waste disposal. Failure to meet these standards can result in legal repercussions or loss of clientele.</w:t>
      </w:r>
    </w:p>
    <w:bookmarkEnd w:id="23"/>
    <w:bookmarkStart w:id="24" w:name="opportunities-for-growth-and-innovation"/>
    <w:p>
      <w:pPr>
        <w:pStyle w:val="Heading2"/>
      </w:pPr>
      <w:r>
        <w:t xml:space="preserve">5. Opportunities for Growth and Innovation</w:t>
      </w:r>
    </w:p>
    <w:p>
      <w:pPr>
        <w:pStyle w:val="FirstParagraph"/>
      </w:pPr>
      <w:r>
        <w:t xml:space="preserve">Frankfurt’s cosmopolitan nature fosters opportunities for hairdressers to innovate. Many salons in the city incorporate sustainability practices, such as using eco-friendly products or recycling hair extensions. Additionally, the rise of social media has enabled hairdressers to market their services globally, showcasing their work on platforms like Instagram and TikTok.</w:t>
      </w:r>
    </w:p>
    <w:p>
      <w:pPr>
        <w:pStyle w:val="BodyText"/>
      </w:pPr>
      <w:r>
        <w:t xml:space="preserve">Collaborations with fashion brands or participation in industry events (e.g., Frankfurt Fashion Week) further elevate a hairdresser’s visibility. These opportunities are particularly beneficial for practitioners aiming to establish themselves as leaders in the field.</w:t>
      </w:r>
    </w:p>
    <w:bookmarkEnd w:id="24"/>
    <w:bookmarkStart w:id="25" w:name="Xfd28a97b7a09d99656f043c3bd320ccab1bbd10"/>
    <w:p>
      <w:pPr>
        <w:pStyle w:val="Heading2"/>
      </w:pPr>
      <w:r>
        <w:t xml:space="preserve">6. Case Study: A Hairdresser’s Experience in Frankfurt</w:t>
      </w:r>
    </w:p>
    <w:p>
      <w:pPr>
        <w:pStyle w:val="FirstParagraph"/>
      </w:pPr>
      <w:r>
        <w:t xml:space="preserve">To illustrate the realities of being a hairdresser in Frankfurt, this thesis includes insights from an interview with Maria Schneider (a pseudonym), a third-generation hairdresser operating a small salon near the Römerberg square. Maria highlighted the importance of understanding local customs while staying attuned to global trends.</w:t>
      </w:r>
    </w:p>
    <w:p>
      <w:pPr>
        <w:pStyle w:val="BodyText"/>
      </w:pPr>
      <w:r>
        <w:t xml:space="preserve">“Frankfurt’s clients expect high quality and precision,” she noted. “But I also need to be open to new ideas, like color techniques from Asia or haircare rituals from Africa.” Maria’s salon, which offers multilingual consultations, has successfully attracted both German and international clientele.</w:t>
      </w:r>
    </w:p>
    <w:bookmarkEnd w:id="25"/>
    <w:bookmarkStart w:id="26" w:name="conclusion"/>
    <w:p>
      <w:pPr>
        <w:pStyle w:val="Heading2"/>
      </w:pPr>
      <w:r>
        <w:t xml:space="preserve">7. Conclusion</w:t>
      </w:r>
    </w:p>
    <w:p>
      <w:pPr>
        <w:pStyle w:val="FirstParagraph"/>
      </w:pPr>
      <w:r>
        <w:t xml:space="preserve">This undergraduate thesis underscores the unique position of a hairdresser in Germany’s Frankfurt. By combining rigorous professional training with adaptability to cultural diversity and economic demands, hairdressers can thrive in this vibrant city. The role of a hairdresser in Frankfurt is not merely about cutting hair but about fostering connections between individuals from different backgrounds through shared experiences and aesthetic expression.</w:t>
      </w:r>
    </w:p>
    <w:p>
      <w:pPr>
        <w:pStyle w:val="BodyText"/>
      </w:pPr>
      <w:r>
        <w:t xml:space="preserve">As Germany continues to evolve, so too will the expectations of its service industries. Hairdressers in Frankfurt must remain agile, innovative, and culturally aware to meet the needs of a dynamic and diverse clientele while upholding the high standards that define German professionalism.</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(n.d.). Vocational Education in Germany. Retrieved from https://www.bmbf.de</w:t>
      </w:r>
    </w:p>
    <w:p>
      <w:pPr>
        <w:numPr>
          <w:ilvl w:val="0"/>
          <w:numId w:val="1001"/>
        </w:numPr>
        <w:pStyle w:val="Compact"/>
      </w:pPr>
      <w:r>
        <w:t xml:space="preserve">Frankfurt Tourismus GmbH. (2023). Cultural Diversity in Frankfurt. Retrieved from https://www.visitfrankfurt.de</w:t>
      </w:r>
    </w:p>
    <w:p>
      <w:pPr>
        <w:numPr>
          <w:ilvl w:val="0"/>
          <w:numId w:val="1001"/>
        </w:numPr>
        <w:pStyle w:val="Compact"/>
      </w:pPr>
      <w:r>
        <w:t xml:space="preserve">Kreiswirtschaftsamt Frankfurt. (2022). Beauty Industry Regulations in Germany.</w:t>
      </w:r>
    </w:p>
    <w:p>
      <w:pPr>
        <w:pStyle w:val="FirstParagraph"/>
      </w:pPr>
      <w:r>
        <w:t xml:space="preserve">End of Undergraduate Thesis Document on Hairdresser in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Germany Frankfurt</dc:title>
  <dc:creator/>
  <dc:language>en</dc:language>
  <cp:keywords/>
  <dcterms:created xsi:type="dcterms:W3CDTF">2026-07-24T00:03:00Z</dcterms:created>
  <dcterms:modified xsi:type="dcterms:W3CDTF">2026-07-24T00:03:00Z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