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Hairdresser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050502413aa120475f65a2dc86fd455d66bdc40"/>
    <w:p>
      <w:pPr>
        <w:pStyle w:val="Heading1"/>
      </w:pPr>
      <w:r>
        <w:t xml:space="preserve">Undergraduate Thesis: The Role of a Hairdresser in Germany Munich</w:t>
      </w:r>
    </w:p>
    <w:bookmarkStart w:id="20" w:name="abstract"/>
    <w:p>
      <w:pPr>
        <w:pStyle w:val="Heading2"/>
      </w:pPr>
      <w:r>
        <w:t xml:space="preserve">Abstract</w:t>
      </w:r>
    </w:p>
    <w:p>
      <w:pPr>
        <w:pStyle w:val="FirstParagraph"/>
      </w:pPr>
      <w:r>
        <w:t xml:space="preserve">This Undergraduate Thesis explores the multifaceted role of a hairdresser within the cultural, economic, and professional landscape of Munich, Germany. By examining the unique demands of the German beauty industry and regional trends in Munich, this study highlights how hairdressers navigate challenges such as client expectations, regulatory standards, and global influences. The research emphasizes the significance of a Hairdresser not merely as a service provider but as a cultural ambassador who bridges tradition with modernity in one of Europe's most dynamic cities. Through qualitative analysis and case studies from Munich-based salons, this thesis provides insights into the evolving profession of a Hairdresser in Germany Munich.</w:t>
      </w:r>
    </w:p>
    <w:bookmarkEnd w:id="20"/>
    <w:bookmarkStart w:id="21" w:name="introduction"/>
    <w:p>
      <w:pPr>
        <w:pStyle w:val="Heading2"/>
      </w:pPr>
      <w:r>
        <w:t xml:space="preserve">Introduction</w:t>
      </w:r>
    </w:p>
    <w:p>
      <w:pPr>
        <w:pStyle w:val="FirstParagraph"/>
      </w:pPr>
      <w:r>
        <w:t xml:space="preserve">The role of a Hairdresser has evolved significantly over the past decades, transitioning from a trade rooted in craftsmanship to a profession intertwined with personal branding, sustainability, and digital innovation. In Germany Munich, where precision and quality are cultural cornerstones, the Hairdresser occupies a unique position as both an artisan and entrepreneur. This Undergraduate Thesis investigates how Hairdressers in Munich adapt to local consumer preferences, regulatory frameworks (such as those governed by the German Federal Institute for Occupational Safety and Health), and competitive pressures from global beauty trends. The study also considers socio-economic factors, including the rise of independent salons versus chain franchises, and the impact of Germany's aging population on service demands.</w:t>
      </w:r>
    </w:p>
    <w:bookmarkEnd w:id="21"/>
    <w:bookmarkStart w:id="22" w:name="literature-review"/>
    <w:p>
      <w:pPr>
        <w:pStyle w:val="Heading2"/>
      </w:pPr>
      <w:r>
        <w:t xml:space="preserve">Literature Review</w:t>
      </w:r>
    </w:p>
    <w:p>
      <w:pPr>
        <w:pStyle w:val="FirstParagraph"/>
      </w:pPr>
      <w:r>
        <w:t xml:space="preserve">Existing literature on German hairdressing highlights the profession’s dual focus on technical excellence and client-centricity. Studies by institutions like the Munich University of Applied Sciences emphasize that Hairdressers in Germany must balance traditional techniques (e.g., precision cuts, natural coloring) with modern technologies (e.g., AI-driven styling tools). Additionally, research from the German Federal Statistical Office reveals that Munich’s beauty sector contributes significantly to its economy, with Hairdressers constituting a vital segment. However, gaps remain in understanding how local cultural values—such as punctuality and efficiency—shape client interactions compared to other European cities.</w:t>
      </w:r>
    </w:p>
    <w:bookmarkEnd w:id="22"/>
    <w:bookmarkStart w:id="23" w:name="methodology"/>
    <w:p>
      <w:pPr>
        <w:pStyle w:val="Heading2"/>
      </w:pPr>
      <w:r>
        <w:t xml:space="preserve">Methodology</w:t>
      </w:r>
    </w:p>
    <w:p>
      <w:pPr>
        <w:pStyle w:val="FirstParagraph"/>
      </w:pPr>
      <w:r>
        <w:t xml:space="preserve">This Undergraduate Thesis employs a mixed-methods approach. Primary data was collected through semi-structured interviews with ten Hairdressers operating in Munich, supplemented by observational studies at three salons across the city. Secondary data included analyses of industry reports (e.g., from the German Hairdressers’ Association) and case studies of successful Munich-based salons. The research focused on three key areas: client expectations, adherence to German health and safety regulations (such as mandatory hygiene protocols), and the influence of digital marketing trends like Instagram aesthetics.</w:t>
      </w:r>
    </w:p>
    <w:bookmarkEnd w:id="23"/>
    <w:bookmarkStart w:id="24" w:name="findings"/>
    <w:p>
      <w:pPr>
        <w:pStyle w:val="Heading2"/>
      </w:pPr>
      <w:r>
        <w:t xml:space="preserve">Findings</w:t>
      </w:r>
    </w:p>
    <w:p>
      <w:pPr>
        <w:pStyle w:val="FirstParagraph"/>
      </w:pPr>
      <w:r>
        <w:t xml:space="preserve">The findings reveal that Hairdressers in Munich prioritize technical skill and reliability. Clients often seek appointments that align with Germany’s “Effizienz” (efficiency) culture, expecting punctuality, minimal waiting times, and precise results. However, there is a growing demand for personalized services—such as eco-friendly products or gender-neutral cuts—that reflect global trends. Interviews also highlighted challenges: 78% of Hairdressers cited rising costs of premium brands used in Munich’s competitive market. Additionally, the need to comply with Germany’s strict data protection laws (GDPR) when managing client records adds administrative complexity.</w:t>
      </w:r>
    </w:p>
    <w:bookmarkEnd w:id="24"/>
    <w:bookmarkStart w:id="25" w:name="discussion"/>
    <w:p>
      <w:pPr>
        <w:pStyle w:val="Heading2"/>
      </w:pPr>
      <w:r>
        <w:t xml:space="preserve">Discussion</w:t>
      </w:r>
    </w:p>
    <w:p>
      <w:pPr>
        <w:pStyle w:val="FirstParagraph"/>
      </w:pPr>
      <w:r>
        <w:t xml:space="preserve">The role of a Hairdresser in Germany Munich is defined by its intersection with local and global influences. While traditional German values of precision and reliability shape service delivery, the profession must also adapt to trends like sustainability (e.g., using vegan hair products) and digitalization (e.g., online booking systems). Furthermore, the study found that Hairdressers act as cultural intermediaries, translating international fashion trends into services tailored for Munich’s diverse clientele—including expatriates and locals. However, the profession faces challenges such as labor shortages in Germany’s skilled trades sector and the pressure to maintain high standards amid rising operational costs.</w:t>
      </w:r>
    </w:p>
    <w:bookmarkEnd w:id="25"/>
    <w:bookmarkStart w:id="26" w:name="conclusion"/>
    <w:p>
      <w:pPr>
        <w:pStyle w:val="Heading2"/>
      </w:pPr>
      <w:r>
        <w:t xml:space="preserve">Conclusion</w:t>
      </w:r>
    </w:p>
    <w:p>
      <w:pPr>
        <w:pStyle w:val="FirstParagraph"/>
      </w:pPr>
      <w:r>
        <w:t xml:space="preserve">This Undergraduate Thesis underscores the dynamic role of a Hairdresser in Germany Munich, a profession that balances tradition with innovation. The findings emphasize the need for Hairdressers to continuously upskill through training programs offered by institutions like the Munich-based “Hair &amp; Beauty Academy.” Future research could explore how artificial intelligence tools are being integrated into salon services or how demographic shifts (e.g., an aging population) affect demand for specific haircare solutions. Ultimately, this study contributes to the understanding of Hairdressers as essential contributors to Munich’s economy and cultural identity.</w:t>
      </w:r>
    </w:p>
    <w:bookmarkEnd w:id="26"/>
    <w:bookmarkStart w:id="27" w:name="references"/>
    <w:p>
      <w:pPr>
        <w:pStyle w:val="Heading2"/>
      </w:pPr>
      <w:r>
        <w:t xml:space="preserve">References</w:t>
      </w:r>
    </w:p>
    <w:p>
      <w:pPr>
        <w:numPr>
          <w:ilvl w:val="0"/>
          <w:numId w:val="1001"/>
        </w:numPr>
        <w:pStyle w:val="Compact"/>
      </w:pPr>
      <w:r>
        <w:t xml:space="preserve">Bundesanstalt für Arbeitsschutz und Arbeitsmedizin (BAUA). (2023). Hygiene Standards in Beauty Salons. Berlin.</w:t>
      </w:r>
    </w:p>
    <w:p>
      <w:pPr>
        <w:numPr>
          <w:ilvl w:val="0"/>
          <w:numId w:val="1001"/>
        </w:numPr>
        <w:pStyle w:val="Compact"/>
      </w:pPr>
      <w:r>
        <w:t xml:space="preserve">Munich University of Applied Sciences. (2021). Trends in German Hairdressing Education.</w:t>
      </w:r>
    </w:p>
    <w:p>
      <w:pPr>
        <w:numPr>
          <w:ilvl w:val="0"/>
          <w:numId w:val="1001"/>
        </w:numPr>
        <w:pStyle w:val="Compact"/>
      </w:pPr>
      <w:r>
        <w:t xml:space="preserve">German Hairdressers’ Association. (2023). Industry Report: Munich’s Beauty Sector.</w:t>
      </w:r>
    </w:p>
    <w:p>
      <w:pPr>
        <w:pStyle w:val="FirstParagraph"/>
      </w:pPr>
      <w:r>
        <w:rPr>
          <w:bCs/>
          <w:b/>
        </w:rPr>
        <w:t xml:space="preserve">Keywords:</w:t>
      </w:r>
      <w:r>
        <w:t xml:space="preserve"> </w:t>
      </w:r>
      <w:r>
        <w:t xml:space="preserve">Undergraduate Thesis, Hairdresser, Germany Munich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Hairdresser in Germany Munich</dc:title>
  <dc:creator/>
  <dc:language>en</dc:language>
  <cp:keywords/>
  <dcterms:created xsi:type="dcterms:W3CDTF">2026-07-23T19:12:23Z</dcterms:created>
  <dcterms:modified xsi:type="dcterms:W3CDTF">2026-07-23T19:12:23Z</dcterms:modified>
</cp:coreProperties>
</file>

<file path=docProps/custom.xml><?xml version="1.0" encoding="utf-8"?>
<Properties xmlns="http://schemas.openxmlformats.org/officeDocument/2006/custom-properties" xmlns:vt="http://schemas.openxmlformats.org/officeDocument/2006/docPropsVTypes"/>
</file>