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8" w:name="Xbf135e1ffee032141a8c4ec2251e6a041c6b55c"/>
    <w:p>
      <w:pPr>
        <w:pStyle w:val="Heading1"/>
      </w:pPr>
      <w:r>
        <w:t xml:space="preserve">Undergraduate Thesis: The Role of Hairdressers in the Beauty Industry of Kazakhstan’s Almaty</w:t>
      </w:r>
    </w:p>
    <w:bookmarkStart w:id="20" w:name="introduction"/>
    <w:p>
      <w:pPr>
        <w:pStyle w:val="Heading2"/>
      </w:pPr>
      <w:r>
        <w:t xml:space="preserve">Introduction</w:t>
      </w:r>
    </w:p>
    <w:p>
      <w:pPr>
        <w:pStyle w:val="FirstParagraph"/>
      </w:pPr>
      <w:r>
        <w:t xml:space="preserve">Kazakhstan, a Central Asian country known for its rich cultural heritage and rapid modernization, has seen a growing demand for beauty services, particularly hairdressing. Among its major cities, Almaty—a vibrant metropolis renowned for its blend of tradition and contemporary culture—has emerged as a hub for the hairdressing industry. This undergraduate thesis explores the significance of hairdressers in Kazakhstan’s Almaty, examining their role in shaping local beauty standards, adapting to global trends, and contributing to the city’s economy. The study emphasizes how hairdressers in Almaty navigate cultural influences while meeting the demands of a diverse clientele.</w:t>
      </w:r>
    </w:p>
    <w:bookmarkEnd w:id="20"/>
    <w:bookmarkStart w:id="21" w:name="literature-review"/>
    <w:p>
      <w:pPr>
        <w:pStyle w:val="Heading2"/>
      </w:pPr>
      <w:r>
        <w:t xml:space="preserve">Literature Review</w:t>
      </w:r>
    </w:p>
    <w:p>
      <w:pPr>
        <w:pStyle w:val="FirstParagraph"/>
      </w:pPr>
      <w:r>
        <w:t xml:space="preserve">The global beauty industry has experienced exponential growth over the past decade, with hairdressing being one of its most dynamic sectors. According to the World Federation of Beauty Culture Associations (WFB), the hairdressing profession is not merely about aesthetics but also about cultural expression and economic development. In Kazakhstan, however, research on this subject remains limited. This thesis fills a critical gap by focusing on Almaty’s unique context.</w:t>
      </w:r>
    </w:p>
    <w:p>
      <w:pPr>
        <w:pStyle w:val="BodyText"/>
      </w:pPr>
      <w:r>
        <w:t xml:space="preserve">Almaty, as Kazakhstan’s largest city and former capital, is a melting pot of ethnicities and cultures. The presence of Russian, Kazakh, Chinese, and Western influences has shaped the city’s beauty standards. Studies suggest that hairdressers in Almaty must balance traditional Kazakh aesthetics—such as braided hairstyles for women—with modern global trends like bob cuts or extensions. This duality presents both challenges and opportunities for practitioners.</w:t>
      </w:r>
    </w:p>
    <w:bookmarkEnd w:id="21"/>
    <w:bookmarkStart w:id="22" w:name="research-objectives"/>
    <w:p>
      <w:pPr>
        <w:pStyle w:val="Heading2"/>
      </w:pPr>
      <w:r>
        <w:t xml:space="preserve">Research Objectives</w:t>
      </w:r>
    </w:p>
    <w:p>
      <w:pPr>
        <w:numPr>
          <w:ilvl w:val="0"/>
          <w:numId w:val="1001"/>
        </w:numPr>
        <w:pStyle w:val="Compact"/>
      </w:pPr>
      <w:r>
        <w:t xml:space="preserve">To analyze the cultural and economic significance of hairdressers in Kazakhstan’s Almaty.</w:t>
      </w:r>
    </w:p>
    <w:p>
      <w:pPr>
        <w:numPr>
          <w:ilvl w:val="0"/>
          <w:numId w:val="1001"/>
        </w:numPr>
        <w:pStyle w:val="Compact"/>
      </w:pPr>
      <w:r>
        <w:t xml:space="preserve">To evaluate the training, qualifications, and professional standards of hairdressers in the region.</w:t>
      </w:r>
    </w:p>
    <w:p>
      <w:pPr>
        <w:numPr>
          <w:ilvl w:val="0"/>
          <w:numId w:val="1001"/>
        </w:numPr>
        <w:pStyle w:val="Compact"/>
      </w:pPr>
      <w:r>
        <w:t xml:space="preserve">To explore challenges faced by hairdressers in Almaty, including competition, regulatory frameworks, and market demands.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interviews with 15 professional hairdressers in Almaty and surveys distributed to 100 clients of salons across the city. Secondary data includes government reports on Kazakhstan’s beauty industry, academic articles, and media analyses focusing on Almaty’s cultural trends.</w:t>
      </w:r>
    </w:p>
    <w:p>
      <w:pPr>
        <w:pStyle w:val="BodyText"/>
      </w:pPr>
      <w:r>
        <w:t xml:space="preserve">The research was conducted between January 2023 and June 2023. Interviews were semi-structured to allow for in-depth exploration of participants’ experiences, while surveys focused on client preferences and satisfaction levels. Data was analyzed using thematic coding for qualitative responses and statistical tools for quantitative results.</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Hairdressers in Almaty reported a growing demand for styles that reflect both traditional Kazakh elements and international trends. For instance, while many clients prefer modern cuts, there is also a strong preference for braided hairstyles during festivals or weddings. This requires hairdressers to be versatile and culturally informed.</w:t>
      </w:r>
    </w:p>
    <w:p>
      <w:pPr>
        <w:pStyle w:val="BodyText"/>
      </w:pPr>
      <w:r>
        <w:rPr>
          <w:bCs/>
          <w:b/>
        </w:rPr>
        <w:t xml:space="preserve">Economic Impact:</w:t>
      </w:r>
      <w:r>
        <w:t xml:space="preserve"> </w:t>
      </w:r>
      <w:r>
        <w:t xml:space="preserve">The beauty sector in Almaty contributes significantly to the local economy. According to the Almaty City Administration (2022), over 3,500 salons operate in the city, employing approximately 15,000 individuals. Hairdressers are a critical part of this workforce, with many operating independent salons or working in multi-service beauty centers.</w:t>
      </w:r>
    </w:p>
    <w:p>
      <w:pPr>
        <w:pStyle w:val="BodyText"/>
      </w:pPr>
      <w:r>
        <w:rPr>
          <w:bCs/>
          <w:b/>
        </w:rPr>
        <w:t xml:space="preserve">Challenges:</w:t>
      </w:r>
      <w:r>
        <w:t xml:space="preserve"> </w:t>
      </w:r>
      <w:r>
        <w:t xml:space="preserve">Respondents highlighted challenges such as intense competition due to the proliferation of low-cost salons and limited access to advanced training programs. Additionally, some hairdressers noted that Kazakhstan’s regulatory framework for the beauty industry is still developing, leading to inconsistencies in licensing and quality control.</w:t>
      </w:r>
    </w:p>
    <w:bookmarkEnd w:id="24"/>
    <w:bookmarkStart w:id="25" w:name="discussion"/>
    <w:p>
      <w:pPr>
        <w:pStyle w:val="Heading2"/>
      </w:pPr>
      <w:r>
        <w:t xml:space="preserve">Discussion</w:t>
      </w:r>
    </w:p>
    <w:p>
      <w:pPr>
        <w:pStyle w:val="FirstParagraph"/>
      </w:pPr>
      <w:r>
        <w:t xml:space="preserve">The findings underscore the pivotal role of hairdressers in Almaty as cultural intermediaries and economic contributors. Their ability to adapt to diverse client needs reflects the city’s cosmopolitan nature. However, the study also reveals a need for stronger professional standards and training programs tailored to Almaty’s unique market.</w:t>
      </w:r>
    </w:p>
    <w:p>
      <w:pPr>
        <w:pStyle w:val="BodyText"/>
      </w:pPr>
      <w:r>
        <w:t xml:space="preserve">One notable observation is the increasing influence of social media on hairdressing trends in Almaty. Platforms like Instagram and TikTok have exposed clients to global styles, prompting salons to invest in digital marketing and trend-aware services. This phenomenon aligns with broader observations about the beauty industry’s reliance on digital platforms.</w:t>
      </w:r>
    </w:p>
    <w:p>
      <w:pPr>
        <w:pStyle w:val="BodyText"/>
      </w:pPr>
      <w:r>
        <w:t xml:space="preserve">Moreover, the study highlights a disparity between urban and rural areas in Kazakhstan. While Almaty’s hairdressers benefit from exposure to international trends, practitioners in smaller cities face limited resources and training opportunities. This suggests that future research should explore regional disparities within Kazakhstan’s beauty industry.</w:t>
      </w:r>
    </w:p>
    <w:bookmarkEnd w:id="25"/>
    <w:bookmarkStart w:id="26" w:name="conclusion"/>
    <w:p>
      <w:pPr>
        <w:pStyle w:val="Heading2"/>
      </w:pPr>
      <w:r>
        <w:t xml:space="preserve">Conclusion</w:t>
      </w:r>
    </w:p>
    <w:p>
      <w:pPr>
        <w:pStyle w:val="FirstParagraph"/>
      </w:pPr>
      <w:r>
        <w:t xml:space="preserve">This undergraduate thesis has demonstrated that hairdressers in Kazakhstan’s Almaty play a multifaceted role as cultural ambassadors, economic contributors, and innovators in the beauty sector. Their work reflects the city’s dynamic interplay between tradition and modernity. However, challenges such as regulatory gaps and competition require attention to ensure sustainable growth.</w:t>
      </w:r>
    </w:p>
    <w:p>
      <w:pPr>
        <w:pStyle w:val="BodyText"/>
      </w:pPr>
      <w:r>
        <w:t xml:space="preserve">The findings advocate for policies that support professional development for hairdressers in Almaty, including standardized training programs and stricter licensing regulations. Additionally, fostering collaboration between salons and cultural institutions could enhance the city’s unique identity in the global beauty landscape.</w:t>
      </w:r>
    </w:p>
    <w:bookmarkEnd w:id="26"/>
    <w:bookmarkStart w:id="27" w:name="references"/>
    <w:p>
      <w:pPr>
        <w:pStyle w:val="Heading2"/>
      </w:pPr>
      <w:r>
        <w:t xml:space="preserve">References</w:t>
      </w:r>
    </w:p>
    <w:p>
      <w:pPr>
        <w:numPr>
          <w:ilvl w:val="0"/>
          <w:numId w:val="1002"/>
        </w:numPr>
        <w:pStyle w:val="Compact"/>
      </w:pPr>
      <w:r>
        <w:t xml:space="preserve">World Federation of Beauty Culture Associations (WFB). (2021). Global Hairdressing Industry Report.</w:t>
      </w:r>
    </w:p>
    <w:p>
      <w:pPr>
        <w:numPr>
          <w:ilvl w:val="0"/>
          <w:numId w:val="1002"/>
        </w:numPr>
        <w:pStyle w:val="Compact"/>
      </w:pPr>
      <w:r>
        <w:t xml:space="preserve">Almaty City Administration. (2022). Economic Development in Almaty: Sectoral Analysis.</w:t>
      </w:r>
    </w:p>
    <w:p>
      <w:pPr>
        <w:numPr>
          <w:ilvl w:val="0"/>
          <w:numId w:val="1002"/>
        </w:numPr>
        <w:pStyle w:val="Compact"/>
      </w:pPr>
      <w:r>
        <w:t xml:space="preserve">Kazakh Research Institute of Tourism and Services. (2019). Cultural Influences on Beauty Standards in Central Asia.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Kazakhstan’s Almaty</dc:title>
  <dc:creator/>
  <dc:language>en</dc:language>
  <cp:keywords/>
  <dcterms:created xsi:type="dcterms:W3CDTF">2026-07-24T04:56:05Z</dcterms:created>
  <dcterms:modified xsi:type="dcterms:W3CDTF">2026-07-24T04:56:05Z</dcterms:modified>
</cp:coreProperties>
</file>

<file path=docProps/custom.xml><?xml version="1.0" encoding="utf-8"?>
<Properties xmlns="http://schemas.openxmlformats.org/officeDocument/2006/custom-properties" xmlns:vt="http://schemas.openxmlformats.org/officeDocument/2006/docPropsVTypes"/>
</file>