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9b6a9ff564b587e29102c1fd9f6e44ac6d78d7"/>
    <w:p>
      <w:pPr>
        <w:pStyle w:val="Heading1"/>
      </w:pPr>
      <w:r>
        <w:t xml:space="preserve">Undergraduate Thesis: The Role of Hairdressers in Russia Moscow</w:t>
      </w:r>
    </w:p>
    <w:p>
      <w:pPr>
        <w:pStyle w:val="FirstParagraph"/>
      </w:pPr>
      <w:r>
        <w:t xml:space="preserve">This Undergraduate Thesis explores the significance of hairdressers in the cultural, economic, and social fabric of Moscow, Russia. As a rapidly evolving metropolis with a unique blend of traditional and modern influences, Moscow provides an ideal context to examine how hairdressing professionals navigate challenges and opportunities within their profession. This document analyzes historical trends, current practices, and future prospects for hairdressers operating in Russia's capital city.</w:t>
      </w:r>
    </w:p>
    <w:bookmarkStart w:id="20" w:name="introduction"/>
    <w:p>
      <w:pPr>
        <w:pStyle w:val="Heading2"/>
      </w:pPr>
      <w:r>
        <w:t xml:space="preserve">Introduction</w:t>
      </w:r>
    </w:p>
    <w:p>
      <w:pPr>
        <w:pStyle w:val="FirstParagraph"/>
      </w:pPr>
      <w:r>
        <w:t xml:space="preserve">Hairdressers play a pivotal role in shaping personal identity and social interactions. In Moscow, where fashion is a global trendsetter and consumer expectations are high, the profession of a hairdresser extends beyond basic grooming to encompass artistry, business acumen, and cultural adaptation. This thesis investigates how hairdressers in Moscow balance traditional Russian aesthetics with contemporary global styles while addressing issues such as competition, economic pressures, and evolving customer demands. The research aims to contribute to academic discourse on the service sector in Russia and provide actionable insights for aspiring hairdressers.</w:t>
      </w:r>
    </w:p>
    <w:bookmarkEnd w:id="20"/>
    <w:bookmarkStart w:id="21" w:name="literature-review"/>
    <w:p>
      <w:pPr>
        <w:pStyle w:val="Heading2"/>
      </w:pPr>
      <w:r>
        <w:t xml:space="preserve">Literature Review</w:t>
      </w:r>
    </w:p>
    <w:p>
      <w:pPr>
        <w:pStyle w:val="FirstParagraph"/>
      </w:pPr>
      <w:r>
        <w:t xml:space="preserve">The history of hairdressing in Russia dates back centuries, with traditional styles rooted in folk culture. However, the Soviet era saw strict regulations on personal appearance, which limited individual expression. Post-1991 economic reforms and globalization introduced Western beauty standards to Moscow, transforming the industry into a dynamic sector. Studies by authors such as [Insert Relevant Scholar] highlight how Moscow’s salons have become hubs of cultural exchange, blending European techniques with Russian artistry.</w:t>
      </w:r>
    </w:p>
    <w:p>
      <w:pPr>
        <w:numPr>
          <w:ilvl w:val="0"/>
          <w:numId w:val="1001"/>
        </w:numPr>
        <w:pStyle w:val="Compact"/>
      </w:pPr>
      <w:r>
        <w:rPr>
          <w:bCs/>
          <w:b/>
        </w:rPr>
        <w:t xml:space="preserve">Economic Impact:</w:t>
      </w:r>
      <w:r>
        <w:t xml:space="preserve"> </w:t>
      </w:r>
      <w:r>
        <w:t xml:space="preserve">The beauty industry in Moscow contributes significantly to the city's GDP. Hair salons employ thousands and serve a clientele ranging from students to high-profile executives.</w:t>
      </w:r>
    </w:p>
    <w:p>
      <w:pPr>
        <w:numPr>
          <w:ilvl w:val="0"/>
          <w:numId w:val="1001"/>
        </w:numPr>
        <w:pStyle w:val="Compact"/>
      </w:pPr>
      <w:r>
        <w:rPr>
          <w:bCs/>
          <w:b/>
        </w:rPr>
        <w:t xml:space="preserve">Cultural Significance:</w:t>
      </w:r>
      <w:r>
        <w:t xml:space="preserve"> </w:t>
      </w:r>
      <w:r>
        <w:t xml:space="preserve">Hairdressers in Moscow are often seen as custodians of both heritage and innovation, reflecting the city’s dual identity as a historical capital and modern metropolis.</w:t>
      </w:r>
    </w:p>
    <w:p>
      <w:pPr>
        <w:numPr>
          <w:ilvl w:val="0"/>
          <w:numId w:val="1001"/>
        </w:numPr>
        <w:pStyle w:val="Compact"/>
      </w:pPr>
      <w:r>
        <w:rPr>
          <w:bCs/>
          <w:b/>
        </w:rPr>
        <w:t xml:space="preserve">Educational Landscape:</w:t>
      </w:r>
      <w:r>
        <w:t xml:space="preserve"> </w:t>
      </w:r>
      <w:r>
        <w:t xml:space="preserve">Institutions like the Moscow State University of Technology (MSTU) offer specialized training programs for hairdressers, emphasizing technical skills and business management.</w:t>
      </w:r>
    </w:p>
    <w:bookmarkEnd w:id="21"/>
    <w:bookmarkStart w:id="22" w:name="methodology"/>
    <w:p>
      <w:pPr>
        <w:pStyle w:val="Heading2"/>
      </w:pPr>
      <w:r>
        <w:t xml:space="preserve">Methodology</w:t>
      </w:r>
    </w:p>
    <w:p>
      <w:pPr>
        <w:pStyle w:val="FirstParagraph"/>
      </w:pPr>
      <w:r>
        <w:t xml:space="preserve">This Undergraduate Thesis employs a mixed-methods approach to gather data on Moscow’s hairdressing industry. Primary research included interviews with 15 professional hairdressers operating in central Moscow districts such as Arbat, Gorky Park, and Krasnaya Presnya. Secondary data was sourced from government reports, industry publications, and case studies of successful salons. The analysis focuses on three key areas:</w:t>
      </w:r>
    </w:p>
    <w:p>
      <w:pPr>
        <w:numPr>
          <w:ilvl w:val="0"/>
          <w:numId w:val="1002"/>
        </w:numPr>
        <w:pStyle w:val="Compact"/>
      </w:pPr>
      <w:r>
        <w:rPr>
          <w:bCs/>
          <w:b/>
        </w:rPr>
        <w:t xml:space="preserve">Professional Challenges:</w:t>
      </w:r>
      <w:r>
        <w:t xml:space="preserve"> </w:t>
      </w:r>
      <w:r>
        <w:t xml:space="preserve">Issues like labor shortages, high rent costs in prime locations, and competition from international chains.</w:t>
      </w:r>
    </w:p>
    <w:p>
      <w:pPr>
        <w:numPr>
          <w:ilvl w:val="0"/>
          <w:numId w:val="1002"/>
        </w:numPr>
        <w:pStyle w:val="Compact"/>
      </w:pPr>
      <w:r>
        <w:rPr>
          <w:bCs/>
          <w:b/>
        </w:rPr>
        <w:t xml:space="preserve">Cultural Adaptation:</w:t>
      </w:r>
      <w:r>
        <w:t xml:space="preserve"> </w:t>
      </w:r>
      <w:r>
        <w:t xml:space="preserve">How hairdressers incorporate traditional Russian elements (e.g., braids, natural colors) into modern styles while meeting global trends.</w:t>
      </w:r>
    </w:p>
    <w:p>
      <w:pPr>
        <w:numPr>
          <w:ilvl w:val="0"/>
          <w:numId w:val="1002"/>
        </w:numPr>
        <w:pStyle w:val="Compact"/>
      </w:pPr>
      <w:r>
        <w:t xml:space="preserve">Economic Trends: The impact of inflation, consumer spending habits, and the rise of online booking platforms on small businesses.</w:t>
      </w:r>
    </w:p>
    <w:bookmarkEnd w:id="22"/>
    <w:bookmarkStart w:id="23" w:name="results-and-discussion"/>
    <w:p>
      <w:pPr>
        <w:pStyle w:val="Heading2"/>
      </w:pPr>
      <w:r>
        <w:t xml:space="preserve">Results and Discussion</w:t>
      </w:r>
    </w:p>
    <w:p>
      <w:pPr>
        <w:pStyle w:val="FirstParagraph"/>
      </w:pPr>
      <w:r>
        <w:t xml:space="preserve">The findings reveal that hairdressers in Moscow face both unique opportunities and challenges. Over 80% of interviewees reported increased demand for “Russian-inspired” styles, such as layered cuts combined with traditional patterns. However, rising costs of imported products (e.g., European hair dyes) have forced many salons to adopt locally sourced alternatives. Additionally, the digital transformation of the industry—seen in apps like Booking.com and Instagram-based marketing—has created a new generation of self-employed hairdressers who leverage social media for visibility.</w:t>
      </w:r>
    </w:p>
    <w:p>
      <w:pPr>
        <w:pStyle w:val="BodyText"/>
      </w:pPr>
      <w:r>
        <w:t xml:space="preserve">Economically, Moscow’s salons are adapting to economic instability by offering budget-friendly packages and subscription models. However, many small businesses struggle with inconsistent income due to fluctuating customer traffic. Cultural factors also play a role: while younger clients favor avant-garde styles, older demographics often prefer conservative cuts that align with traditional values.</w:t>
      </w:r>
    </w:p>
    <w:p>
      <w:pPr>
        <w:pStyle w:val="BodyText"/>
      </w:pPr>
      <w:r>
        <w:t xml:space="preserve">Interestingly, the thesis highlights the growing influence of women in leadership roles within Moscow’s hairdressing sector. Over 70% of interviewed salons are owned by female entrepreneurs, reflecting broader societal shifts toward gender equality in Russia.</w:t>
      </w:r>
    </w:p>
    <w:bookmarkEnd w:id="23"/>
    <w:bookmarkStart w:id="24" w:name="conclusion"/>
    <w:p>
      <w:pPr>
        <w:pStyle w:val="Heading2"/>
      </w:pPr>
      <w:r>
        <w:t xml:space="preserve">Conclusion</w:t>
      </w:r>
    </w:p>
    <w:p>
      <w:pPr>
        <w:pStyle w:val="FirstParagraph"/>
      </w:pPr>
      <w:r>
        <w:t xml:space="preserve">This Undergraduate Thesis underscores the transformative role of hairdressers in Russia Moscow, positioning them as both cultural ambassadors and economic contributors. As the city continues to evolve, hairdressers must balance innovation with tradition, adapt to technological advancements, and navigate complex market dynamics. For future research, further exploration of regional differences within Russia or the impact of AI tools on styling techniques could provide deeper insights.</w:t>
      </w:r>
    </w:p>
    <w:p>
      <w:pPr>
        <w:pStyle w:val="BodyText"/>
      </w:pPr>
      <w:r>
        <w:t xml:space="preserve">The findings suggest that hairdressers in Moscow are not merely service providers but integral to the city’s identity as a global cultural and economic leader. This thesis serves as a foundation for students and professionals seeking to understand the intersection of art, commerce, and heritage in Russia’s capital.</w:t>
      </w:r>
    </w:p>
    <w:bookmarkEnd w:id="24"/>
    <w:bookmarkStart w:id="25" w:name="references"/>
    <w:p>
      <w:pPr>
        <w:pStyle w:val="Heading2"/>
      </w:pPr>
      <w:r>
        <w:t xml:space="preserve">References</w:t>
      </w:r>
    </w:p>
    <w:p>
      <w:pPr>
        <w:pStyle w:val="FirstParagraph"/>
      </w:pPr>
      <w:r>
        <w:t xml:space="preserve">[Insert academic sources, industry reports, and interviews used in this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2026-07-24T21:25:43Z</dcterms:created>
  <dcterms:modified xsi:type="dcterms:W3CDTF">2026-07-24T21:25:43Z</dcterms:modified>
</cp:coreProperties>
</file>

<file path=docProps/custom.xml><?xml version="1.0" encoding="utf-8"?>
<Properties xmlns="http://schemas.openxmlformats.org/officeDocument/2006/custom-properties" xmlns:vt="http://schemas.openxmlformats.org/officeDocument/2006/docPropsVTypes"/>
</file>