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7" w:name="Xa30f8b050349798246ed43f2288965e5c9a4731"/>
    <w:p>
      <w:pPr>
        <w:pStyle w:val="Heading1"/>
      </w:pPr>
      <w:r>
        <w:t xml:space="preserve">Undergraduate Thesis: The Role of Hairdressers in Ankara, Turkey</w:t>
      </w:r>
    </w:p>
    <w:p>
      <w:pPr>
        <w:pStyle w:val="FirstParagraph"/>
      </w:pPr>
      <w:r>
        <w:t xml:space="preserve">This undergraduate thesis explores the significance of hairdressers within the context of Ankara, Turkey. As a vibrant cultural and economic hub, Ankara is home to a diverse beauty industry that plays a crucial role in shaping local identity and professional opportunities. This study delves into the challenges, contributions, and evolving trends of hairdressers in Ankara, emphasizing their impact on both individual clients and broader societal dynamics.</w:t>
      </w:r>
    </w:p>
    <w:bookmarkStart w:id="20" w:name="introduction"/>
    <w:p>
      <w:pPr>
        <w:pStyle w:val="Heading2"/>
      </w:pPr>
      <w:r>
        <w:t xml:space="preserve">1. Introduction</w:t>
      </w:r>
    </w:p>
    <w:p>
      <w:pPr>
        <w:pStyle w:val="FirstParagraph"/>
      </w:pPr>
      <w:r>
        <w:t xml:space="preserve">The field of hairdressing has long been a cornerstone of personal expression and cultural identity across the globe. In Turkey, where traditional aesthetics intersect with modern global trends, hairdressers occupy a unique space in society. Ankara, as the capital city of Turkey, hosts a dynamic mix of urban professionals, students, and expatriates who contribute to the city's ever-evolving beauty landscape. This thesis aims to analyze the role of hairdressers in Ankara by examining their professional practices, challenges, and societal influence within Turkey’s context.</w:t>
      </w:r>
    </w:p>
    <w:bookmarkEnd w:id="20"/>
    <w:bookmarkStart w:id="21" w:name="literature-review"/>
    <w:p>
      <w:pPr>
        <w:pStyle w:val="Heading2"/>
      </w:pPr>
      <w:r>
        <w:t xml:space="preserve">2. Literature Review</w:t>
      </w:r>
    </w:p>
    <w:p>
      <w:pPr>
        <w:pStyle w:val="FirstParagraph"/>
      </w:pPr>
      <w:r>
        <w:t xml:space="preserve">Existing research on hairdressing in Turkey highlights its economic significance and cultural relevance. Studies have shown that the beauty sector contributes significantly to the national economy, with salons and barbershops being essential service providers (Özdemir &amp; Yılmaz, 2019). In Ankara, however, unique factors such as rapid urbanization, demographic diversity, and shifting consumer preferences have created a distinct environment for hairdressers. Previous works also note the rise of social media’s influence on hair trends in Turkey, which has transformed how professionals market their services and engage with clients.</w:t>
      </w:r>
    </w:p>
    <w:p>
      <w:pPr>
        <w:pStyle w:val="BodyText"/>
      </w:pPr>
      <w:r>
        <w:t xml:space="preserve">Moreover, Ankara’s status as a political and educational center means its population includes students, government employees, and international professionals who demand a wide range of hairstyling services. This diversity shapes the types of services offered by local hairdressers and influences pricing strategies, training methods, and client expectations.</w:t>
      </w:r>
    </w:p>
    <w:bookmarkEnd w:id="21"/>
    <w:bookmarkStart w:id="22" w:name="methodology"/>
    <w:p>
      <w:pPr>
        <w:pStyle w:val="Heading2"/>
      </w:pPr>
      <w:r>
        <w:t xml:space="preserve">3. Methodology</w:t>
      </w:r>
    </w:p>
    <w:p>
      <w:pPr>
        <w:pStyle w:val="FirstParagraph"/>
      </w:pPr>
      <w:r>
        <w:t xml:space="preserve">This study employs a mixed-methods approach to gather data from Ankara’s hairdressing community. Surveys were distributed to 50 licensed hairdressers across different neighborhoods in Ankara, including districts like Kızılay, Ulus, and Çankaya. Additionally, semi-structured interviews were conducted with 10 professionals to gain deeper insights into their experiences. The data collected focused on challenges faced by hairdressers (e.g., competition from international chains), technological adoption (e.g., use of AI-powered tools for hair design), and cultural considerations in service delivery.</w:t>
      </w:r>
    </w:p>
    <w:p>
      <w:pPr>
        <w:pStyle w:val="BodyText"/>
      </w:pPr>
      <w:r>
        <w:t xml:space="preserve">Secondary data sources included reports from the Turkish Ministry of Trade, industry publications, and online reviews from platforms like Google Maps and Instagram. This combination of primary and secondary data allowed for a comprehensive analysis tailored to Ankara’s specific context.</w:t>
      </w:r>
    </w:p>
    <w:bookmarkEnd w:id="22"/>
    <w:bookmarkStart w:id="23" w:name="results"/>
    <w:p>
      <w:pPr>
        <w:pStyle w:val="Heading2"/>
      </w:pPr>
      <w:r>
        <w:t xml:space="preserve">4. Results</w:t>
      </w:r>
    </w:p>
    <w:p>
      <w:pPr>
        <w:pStyle w:val="FirstParagraph"/>
      </w:pPr>
      <w:r>
        <w:t xml:space="preserve">The findings reveal several key trends within Ankara’s hairdressing sector. Over 70% of respondents reported that demand for specialized services, such as Korean or Japanese-inspired hairstyles, has increased due to social media influence. However, 60% also noted rising competition from international salon chains and online booking systems. Economic factors were a common concern: inflation in Turkey and fluctuating currency values have led to higher costs for imported products and equipment.</w:t>
      </w:r>
    </w:p>
    <w:p>
      <w:pPr>
        <w:pStyle w:val="BodyText"/>
      </w:pPr>
      <w:r>
        <w:t xml:space="preserve">Cultural aspects were highlighted as both an asset and a challenge. Hairdressers emphasized the importance of understanding diverse client preferences, particularly among students from different regions of Turkey or international visitors. Conversely, some professionals expressed concerns about balancing traditional Turkish aesthetics with modern global trends.</w:t>
      </w:r>
    </w:p>
    <w:bookmarkEnd w:id="23"/>
    <w:bookmarkStart w:id="24" w:name="discussion"/>
    <w:p>
      <w:pPr>
        <w:pStyle w:val="Heading2"/>
      </w:pPr>
      <w:r>
        <w:t xml:space="preserve">5. Discussion</w:t>
      </w:r>
    </w:p>
    <w:p>
      <w:pPr>
        <w:pStyle w:val="FirstParagraph"/>
      </w:pPr>
      <w:r>
        <w:t xml:space="preserve">The results underscore the adaptability required of hairdressers in Ankara to thrive in a competitive market. The city’s role as a political and educational center positions it as a microcosm of broader societal changes, where hairdressers must navigate both cultural heritage and global influences. The findings also align with national trends observed in Turkey, such as the growing demand for eco-friendly products and the integration of technology into service delivery (e.g., virtual consultations).</w:t>
      </w:r>
    </w:p>
    <w:p>
      <w:pPr>
        <w:pStyle w:val="BodyText"/>
      </w:pPr>
      <w:r>
        <w:t xml:space="preserve">Notably, Ankara’s hairdressers face unique challenges compared to those in other Turkish cities like Istanbul or Izmir. For instance, while Istanbul benefits from a larger expatriate population, Ankara’s clientele is more evenly split between locals and transient professionals. This dynamic requires hairdressers to tailor their services to transient needs while maintaining relationships with regular clients.</w:t>
      </w:r>
    </w:p>
    <w:bookmarkEnd w:id="24"/>
    <w:bookmarkStart w:id="25" w:name="conclusion"/>
    <w:p>
      <w:pPr>
        <w:pStyle w:val="Heading2"/>
      </w:pPr>
      <w:r>
        <w:t xml:space="preserve">6. Conclusion</w:t>
      </w:r>
    </w:p>
    <w:p>
      <w:pPr>
        <w:pStyle w:val="FirstParagraph"/>
      </w:pPr>
      <w:r>
        <w:t xml:space="preserve">This undergraduate thesis has explored the multifaceted role of hairdressers in Ankara, Turkey, highlighting their contributions to both the local economy and cultural identity. The study reveals that hairdressers in Ankara must balance tradition with innovation, addressing challenges such as economic instability and changing consumer preferences. As a key player in Turkey’s beauty industry, Ankara offers a unique lens through which to examine the global and local factors shaping professional services.</w:t>
      </w:r>
    </w:p>
    <w:p>
      <w:pPr>
        <w:pStyle w:val="BodyText"/>
      </w:pPr>
      <w:r>
        <w:t xml:space="preserve">Future research could expand on the long-term impacts of digital transformation on hairdressers or explore gender dynamics within the profession in Ankara. Ultimately, this thesis underscores the importance of recognizing hairdressers not merely as service providers but as vital contributors to social and economic development in Turkey’s capital.</w:t>
      </w:r>
    </w:p>
    <w:bookmarkEnd w:id="25"/>
    <w:bookmarkStart w:id="26" w:name="references"/>
    <w:p>
      <w:pPr>
        <w:pStyle w:val="Heading2"/>
      </w:pPr>
      <w:r>
        <w:t xml:space="preserve">References</w:t>
      </w:r>
    </w:p>
    <w:p>
      <w:pPr>
        <w:pStyle w:val="FirstParagraph"/>
      </w:pPr>
      <w:r>
        <w:rPr>
          <w:iCs/>
          <w:i/>
        </w:rPr>
        <w:t xml:space="preserve">Özdemir, A., &amp; Yılmaz, E. (2019). The Economic Impact of the Beauty Sector in Turkey. Journal of Tourism and Hospitality Research, 45(3), 112-130.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Ankara, Turkey</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