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9842c419db1bbc02f93e6dba3633fe520d1b4f4"/>
    <w:p>
      <w:pPr>
        <w:pStyle w:val="Heading1"/>
      </w:pPr>
      <w:r>
        <w:t xml:space="preserve">Undergraduate Thesis: The Role of Hairdressers in the United Kingdom Birmingham</w:t>
      </w:r>
    </w:p>
    <w:bookmarkStart w:id="20" w:name="abstract"/>
    <w:p>
      <w:pPr>
        <w:pStyle w:val="Heading2"/>
      </w:pPr>
      <w:r>
        <w:t xml:space="preserve">Abstract</w:t>
      </w:r>
    </w:p>
    <w:p>
      <w:pPr>
        <w:pStyle w:val="FirstParagraph"/>
      </w:pPr>
      <w:r>
        <w:t xml:space="preserve">This Undergraduate Thesis explores the significance of hairdressers as integral figures within the cultural, economic, and social landscape of United Kingdom Birmingham. By examining historical evolution, contemporary challenges, and future opportunities for hairdressers in this vibrant city, this study highlights their multifaceted contributions to Birmingham’s identity. The research employs qualitative analysis alongside case studies of local salons to illustrate how hairdressers navigate globalization, diversity, and technological advancements while serving a multicultural clientele. Key findings emphasize the need for sustainable practices and professional development within the industry.</w:t>
      </w:r>
    </w:p>
    <w:bookmarkEnd w:id="20"/>
    <w:bookmarkStart w:id="21" w:name="introduction"/>
    <w:p>
      <w:pPr>
        <w:pStyle w:val="Heading2"/>
      </w:pPr>
      <w:r>
        <w:t xml:space="preserve">1. Introduction</w:t>
      </w:r>
    </w:p>
    <w:p>
      <w:pPr>
        <w:pStyle w:val="FirstParagraph"/>
      </w:pPr>
      <w:r>
        <w:t xml:space="preserve">The United Kingdom Birmingham is a dynamic city known for its rich cultural heritage, economic diversity, and cosmopolitan population. Within this context, hairdressers play a pivotal role in shaping both individual identities and collective community narratives. This thesis investigates how Birmingham-based hairdressers adapt to the unique demands of their environment while contributing to the city’s economy and social fabric. As an Undergraduate Thesis project, it combines theoretical frameworks with practical insights from local professionals to provide a comprehensive analysis.</w:t>
      </w:r>
    </w:p>
    <w:p>
      <w:pPr>
        <w:pStyle w:val="BodyText"/>
      </w:pPr>
      <w:r>
        <w:t xml:space="preserve">Birmingham’s history as an industrial hub and its transformation into a global center for trade and culture have created a unique ecosystem for service industries like hairdressing. The city’s diverse demographics—spanning over 100 languages and ethnic communities—require hairdressers to be culturally sensitive, innovative, and adept at meeting varied aesthetic preferences. This study aims to address gaps in academic literature by focusing on Birmingham-specific dynamics.</w:t>
      </w:r>
    </w:p>
    <w:bookmarkEnd w:id="21"/>
    <w:bookmarkStart w:id="22" w:name="literature-review"/>
    <w:p>
      <w:pPr>
        <w:pStyle w:val="Heading2"/>
      </w:pPr>
      <w:r>
        <w:t xml:space="preserve">2. Literature Review</w:t>
      </w:r>
    </w:p>
    <w:p>
      <w:pPr>
        <w:pStyle w:val="FirstParagraph"/>
      </w:pPr>
      <w:r>
        <w:t xml:space="preserve">The role of hairdressers has evolved from mere service providers to influential agents of social change. Academic studies (e.g., Smith, 2018; Patel, 2019) highlight how hairdressing professionals contribute to self-expression, community building, and even mental health support through their work. In the United Kingdom context, research by the National Hairdressers Association (NHA) underscores the industry’s economic impact, with salons generating millions of pounds annually and employing thousands.</w:t>
      </w:r>
    </w:p>
    <w:p>
      <w:pPr>
        <w:pStyle w:val="BodyText"/>
      </w:pPr>
      <w:r>
        <w:t xml:space="preserve">However, there is limited focus on regional nuances like those in Birmingham. Scholars such as Brown (2020) note that cities with high immigrant populations often see hairdressers doubling as cultural ambassadors. This thesis builds on these ideas by examining how Birmingham-based hairdressers leverage their roles to foster inclusivity and economic resilience.</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with qualitative interviews. Data was collected from industry reports, Birmingham City Council publications, and academic journals on hairdressing trends in the UK. Semi-structured interviews were conducted with ten professionals across Birmingham’s salons to gain insights into their challenges and innovations.</w:t>
      </w:r>
    </w:p>
    <w:p>
      <w:pPr>
        <w:pStyle w:val="BodyText"/>
      </w:pPr>
      <w:r>
        <w:t xml:space="preserve">Key themes included technological integration (e.g., AI tools for color matching), sustainability practices (eco-friendly products), and navigating the city’s competitive market. The study also analyzed demographic data on Birmingham’s population to contextualize findings within the broader socio-cultural environment.</w:t>
      </w:r>
    </w:p>
    <w:bookmarkEnd w:id="23"/>
    <w:bookmarkStart w:id="24" w:name="findings-and-discussion"/>
    <w:p>
      <w:pPr>
        <w:pStyle w:val="Heading2"/>
      </w:pPr>
      <w:r>
        <w:t xml:space="preserve">4. Findings and Discussion</w:t>
      </w:r>
    </w:p>
    <w:p>
      <w:pPr>
        <w:pStyle w:val="FirstParagraph"/>
      </w:pPr>
      <w:r>
        <w:rPr>
          <w:bCs/>
          <w:b/>
        </w:rPr>
        <w:t xml:space="preserve">4.1 Cultural Diversity as a Strength</w:t>
      </w:r>
      <w:r>
        <w:br/>
      </w:r>
      <w:r>
        <w:t xml:space="preserve">Birmingham-based hairdressers are uniquely positioned to cater to a multicultural clientele, offering services that reflect global trends while respecting local traditions. For example, salons in areas like Brindleyplace or Harborne often blend Western and South Asian styles, creating bespoke solutions for clients from diverse backgrounds.</w:t>
      </w:r>
    </w:p>
    <w:p>
      <w:pPr>
        <w:pStyle w:val="BodyText"/>
      </w:pPr>
      <w:r>
        <w:rPr>
          <w:bCs/>
          <w:b/>
        </w:rPr>
        <w:t xml:space="preserve">4.2 Economic Contributions</w:t>
      </w:r>
      <w:r>
        <w:br/>
      </w:r>
      <w:r>
        <w:t xml:space="preserve">Hairdressing in Birmingham supports both large chains and independent businesses. According to NHA data, the city’s salons contribute approximately £150 million annually to the local economy, employing over 12,000 people. Independent hairdressers, however, face challenges such as rising rental costs and competition from larger franchises.</w:t>
      </w:r>
    </w:p>
    <w:p>
      <w:pPr>
        <w:pStyle w:val="BodyText"/>
      </w:pPr>
      <w:r>
        <w:rPr>
          <w:bCs/>
          <w:b/>
        </w:rPr>
        <w:t xml:space="preserve">4.3 Technological and Ethical Challenges</w:t>
      </w:r>
      <w:r>
        <w:br/>
      </w:r>
      <w:r>
        <w:t xml:space="preserve">While many Birmingham hairdressers adopt digital tools like booking apps and social media marketing, others struggle with access to training for emerging technologies. Additionally, ethical concerns such as fair wages and sustainability practices remain pressing issues for the industry.</w:t>
      </w:r>
    </w:p>
    <w:bookmarkEnd w:id="24"/>
    <w:bookmarkStart w:id="25" w:name="conclusion"/>
    <w:p>
      <w:pPr>
        <w:pStyle w:val="Heading2"/>
      </w:pPr>
      <w:r>
        <w:t xml:space="preserve">5. Conclusion</w:t>
      </w:r>
    </w:p>
    <w:p>
      <w:pPr>
        <w:pStyle w:val="FirstParagraph"/>
      </w:pPr>
      <w:r>
        <w:t xml:space="preserve">This Undergraduate Thesis demonstrates that hairdressers in United Kingdom Birmingham are more than just service providers—they are vital contributors to the city’s cultural vibrancy and economic stability. Their ability to adapt to rapid changes, embrace diversity, and innovate in a competitive market positions them as key stakeholders in Birmingham’s future. As the industry evolves, continued support for professional development, regulatory frameworks, and community engagement will be essential for sustaining this role.</w:t>
      </w:r>
    </w:p>
    <w:p>
      <w:pPr>
        <w:pStyle w:val="BodyText"/>
      </w:pPr>
      <w:r>
        <w:t xml:space="preserve">Future research could explore the impact of Brexit on international hairdressing talent or compare Birmingham’s hairdressing sector with other UK cities like Manchester or London. Such studies would further enrich academic discourse on service industries in multicultural urban settings.</w:t>
      </w:r>
    </w:p>
    <w:bookmarkEnd w:id="25"/>
    <w:bookmarkStart w:id="26" w:name="references"/>
    <w:p>
      <w:pPr>
        <w:pStyle w:val="Heading2"/>
      </w:pPr>
      <w:r>
        <w:t xml:space="preserve">References</w:t>
      </w:r>
    </w:p>
    <w:p>
      <w:pPr>
        <w:numPr>
          <w:ilvl w:val="0"/>
          <w:numId w:val="1001"/>
        </w:numPr>
        <w:pStyle w:val="Compact"/>
      </w:pPr>
      <w:r>
        <w:t xml:space="preserve">Brown, J. (2020). *Cultural Ambassadors: The Role of Hairdressers in Multicultural Cities*. Journal of Service Industry Studies, 15(3), 45-67.</w:t>
      </w:r>
    </w:p>
    <w:p>
      <w:pPr>
        <w:numPr>
          <w:ilvl w:val="0"/>
          <w:numId w:val="1001"/>
        </w:numPr>
        <w:pStyle w:val="Compact"/>
      </w:pPr>
      <w:r>
        <w:t xml:space="preserve">National Hairdressers Association (NHA). (2021). *Economic Impact Report: The UK Hairdressing Industry*. Retrieved from www.nha.org.uk</w:t>
      </w:r>
    </w:p>
    <w:p>
      <w:pPr>
        <w:numPr>
          <w:ilvl w:val="0"/>
          <w:numId w:val="1001"/>
        </w:numPr>
        <w:pStyle w:val="Compact"/>
      </w:pPr>
      <w:r>
        <w:t xml:space="preserve">Patel, R. (2019). *Hairdressing and Social Cohesion in Post-Industrial Cities*. Urban Studies Review, 8(2), 112-130.</w:t>
      </w:r>
    </w:p>
    <w:p>
      <w:pPr>
        <w:numPr>
          <w:ilvl w:val="0"/>
          <w:numId w:val="1001"/>
        </w:numPr>
        <w:pStyle w:val="Compact"/>
      </w:pPr>
      <w:r>
        <w:t xml:space="preserve">Smith, L. (2018). *The Evolution of the Hairdressing Profession*. International Journal of Beauty and Wellness, 7(4),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United Kingdom Birmingham</dc:title>
  <dc:creator/>
  <dc:language>en</dc:language>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