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Industry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eba1fb9c0810b97ed077facde7cbd538437afb4"/>
    <w:p>
      <w:pPr>
        <w:pStyle w:val="Heading1"/>
      </w:pPr>
      <w:r>
        <w:t xml:space="preserve">Undergraduate Thesis: The Role and Challenges of Hairdressers in the United Kingdom Manchester</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[Date of Submission]</w:t>
      </w:r>
    </w:p>
    <w:bookmarkStart w:id="20" w:name="abstract"/>
    <w:p>
      <w:pPr>
        <w:pStyle w:val="Heading2"/>
      </w:pPr>
      <w:r>
        <w:t xml:space="preserve">Abstract</w:t>
      </w:r>
    </w:p>
    <w:p>
      <w:pPr>
        <w:pStyle w:val="FirstParagraph"/>
      </w:pPr>
      <w:r>
        <w:t xml:space="preserve">This Undergraduate Thesis explores the significance of the hairdresser profession within the United Kingdom Manchester, a city renowned for its cultural diversity and dynamic service industries. The study investigates how hairdressers in Manchester navigate challenges such as economic pressures, client expectations, and competition in a rapidly evolving market. By analyzing case studies, surveys conducted with local professionals, and historical context of the industry in Manchester, this thesis aims to provide insights into the unique position of hairdressers within the city’s economy and social fabric.</w:t>
      </w:r>
    </w:p>
    <w:bookmarkEnd w:id="20"/>
    <w:bookmarkStart w:id="21" w:name="introduction"/>
    <w:p>
      <w:pPr>
        <w:pStyle w:val="Heading2"/>
      </w:pPr>
      <w:r>
        <w:t xml:space="preserve">Introduction</w:t>
      </w:r>
    </w:p>
    <w:p>
      <w:pPr>
        <w:pStyle w:val="FirstParagraph"/>
      </w:pPr>
      <w:r>
        <w:t xml:space="preserve">The United Kingdom Manchester has long been a hub for innovation and cultural exchange, shaping industries ranging from music to fashion. Within this vibrant ecosystem, the hairdresser profession holds a pivotal role, reflecting both local trends and global influences. As an undergraduate thesis focused on the United Kingdom Manchester, this work seeks to examine how hairdressers in the region contribute to economic growth while addressing challenges such as labor shortages, regulatory compliance (e.g., health and safety standards), and client diversity. The study is particularly relevant given Manchester’s status as a major metropolitan area with a population of over 500,000, where the demand for high-quality hairdressing services remains consistent.</w:t>
      </w:r>
    </w:p>
    <w:bookmarkEnd w:id="21"/>
    <w:bookmarkStart w:id="22" w:name="literature-review"/>
    <w:p>
      <w:pPr>
        <w:pStyle w:val="Heading2"/>
      </w:pPr>
      <w:r>
        <w:t xml:space="preserve">Literature Review</w:t>
      </w:r>
    </w:p>
    <w:p>
      <w:pPr>
        <w:pStyle w:val="FirstParagraph"/>
      </w:pPr>
      <w:r>
        <w:t xml:space="preserve">Historically, the United Kingdom has been at the forefront of professionalizing the hairdressing industry. The City and Guilds of London Institute (established in 1878) set global standards for training and certification, many of which are still followed in Manchester today. Local salons in Manchester often blend traditional British techniques with contemporary styles influenced by international trends, such as those from Paris or New York.</w:t>
      </w:r>
    </w:p>
    <w:p>
      <w:pPr>
        <w:pStyle w:val="BodyText"/>
      </w:pPr>
      <w:r>
        <w:t xml:space="preserve">Research into the hairdresser profession in urban centers like Manchester highlights themes of entrepreneurship and adaptability. A 2021 study by the Chartered Institute of Personnel and Development (CIPD) noted that 68% of independent salons in Greater Manchester reported challenges related to staff retention, citing factors like low wages and high workloads. These findings underscore the need for tailored solutions specific to Manchester’s market.</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hairdressers in Manchester and quantitative data from local business registries. Over 50 semi-structured interviews were conducted with professionals across different salons, including independent studios and chain establishments. Additionally, data on consumer preferences (e.g., demand for eco-friendly products or gender-neutral services) was collected through surveys distributed at popular hair salons in Manchester’s city center.</w:t>
      </w:r>
    </w:p>
    <w:p>
      <w:pPr>
        <w:pStyle w:val="BodyText"/>
      </w:pPr>
      <w:r>
        <w:t xml:space="preserve">The research focuses on key aspects such as:</w:t>
      </w:r>
    </w:p>
    <w:p>
      <w:pPr>
        <w:numPr>
          <w:ilvl w:val="0"/>
          <w:numId w:val="1001"/>
        </w:numPr>
        <w:pStyle w:val="Compact"/>
      </w:pPr>
      <w:r>
        <w:t xml:space="preserve">Economic contributions of the hairdresser industry to Manchester’s GDP.</w:t>
      </w:r>
    </w:p>
    <w:p>
      <w:pPr>
        <w:numPr>
          <w:ilvl w:val="0"/>
          <w:numId w:val="1001"/>
        </w:numPr>
        <w:pStyle w:val="Compact"/>
      </w:pPr>
      <w:r>
        <w:t xml:space="preserve">Demographic trends among clients (age, cultural background, income levels).</w:t>
      </w:r>
    </w:p>
    <w:p>
      <w:pPr>
        <w:numPr>
          <w:ilvl w:val="0"/>
          <w:numId w:val="1001"/>
        </w:numPr>
        <w:pStyle w:val="Compact"/>
      </w:pPr>
      <w:r>
        <w:t xml:space="preserve">Barriers to entry for aspiring hairdressers in the United Kingdom Manchester.</w:t>
      </w:r>
    </w:p>
    <w:bookmarkEnd w:id="23"/>
    <w:bookmarkStart w:id="24" w:name="findings-and-discussion"/>
    <w:p>
      <w:pPr>
        <w:pStyle w:val="Heading2"/>
      </w:pPr>
      <w:r>
        <w:t xml:space="preserve">Findings and Discussion</w:t>
      </w:r>
    </w:p>
    <w:p>
      <w:pPr>
        <w:pStyle w:val="FirstParagraph"/>
      </w:pPr>
      <w:r>
        <w:t xml:space="preserve">The findings reveal that hairdressers in Manchester operate within a highly competitive landscape. Over 70% of interviewees emphasized the importance of building a strong personal brand, often leveraging social media platforms like Instagram to attract clients. This aligns with Manchester’s reputation as a tech-savvy city where digital marketing is integral to business success.</w:t>
      </w:r>
    </w:p>
    <w:p>
      <w:pPr>
        <w:pStyle w:val="BodyText"/>
      </w:pPr>
      <w:r>
        <w:t xml:space="preserve">Notably, cultural diversity in Manchester—home to communities from South Asia, Africa, and Eastern Europe—has influenced the range of services offered. Many salons now specialize in ethnic hair care or provide multilingual communication to cater to diverse clientele. However, challenges persist: 45% of participants cited difficulties in balancing traditional service models with modern expectations (e.g., faster appointment turnaround times).</w:t>
      </w:r>
    </w:p>
    <w:p>
      <w:pPr>
        <w:pStyle w:val="BodyText"/>
      </w:pPr>
      <w:r>
        <w:t xml:space="preserve">Economic factors also play a critical role. The cost of renting commercial space in Manchester’s central districts has risen by 12% over the past three years, forcing some independent hairdressers to relocate to peripheral areas or adopt hybrid models (e.g., mobile services). These trends highlight the need for policy support from local authorities, such as subsidies for small businesses or training programs focused on digital skills.</w:t>
      </w:r>
    </w:p>
    <w:bookmarkEnd w:id="24"/>
    <w:bookmarkStart w:id="25" w:name="conclusion"/>
    <w:p>
      <w:pPr>
        <w:pStyle w:val="Heading2"/>
      </w:pPr>
      <w:r>
        <w:t xml:space="preserve">Conclusion</w:t>
      </w:r>
    </w:p>
    <w:p>
      <w:pPr>
        <w:pStyle w:val="FirstParagraph"/>
      </w:pPr>
      <w:r>
        <w:t xml:space="preserve">In conclusion, this Undergraduate Thesis underscores the vital role of hairdressers in shaping Manchester’s cultural and economic identity. While challenges such as rising operational costs and client expectations persist, the profession remains resilient, driven by innovation and adaptability. For future research, it would be valuable to explore how emerging technologies (e.g., AI-driven appointment scheduling) could further transform the industry in the United Kingdom Manchester.</w:t>
      </w:r>
    </w:p>
    <w:p>
      <w:pPr>
        <w:pStyle w:val="BodyText"/>
      </w:pPr>
      <w:r>
        <w:t xml:space="preserve">The study also recommends that policymakers and educational institutions collaborate with local salons to create pathways for apprenticeships and skills development, ensuring the sustainability of the hairdresser profession in one of England’s most dynamic cities.</w:t>
      </w:r>
    </w:p>
    <w:bookmarkEnd w:id="25"/>
    <w:bookmarkStart w:id="26" w:name="references"/>
    <w:p>
      <w:pPr>
        <w:pStyle w:val="Heading2"/>
      </w:pPr>
      <w:r>
        <w:t xml:space="preserve">References</w:t>
      </w:r>
    </w:p>
    <w:p>
      <w:pPr>
        <w:numPr>
          <w:ilvl w:val="0"/>
          <w:numId w:val="1002"/>
        </w:numPr>
        <w:pStyle w:val="Compact"/>
      </w:pPr>
      <w:r>
        <w:t xml:space="preserve">Chartered Institute of Personnel and Development (CIPD). (2021). *Independent Salon Challenges Report: Greater Manchester.*</w:t>
      </w:r>
    </w:p>
    <w:p>
      <w:pPr>
        <w:numPr>
          <w:ilvl w:val="0"/>
          <w:numId w:val="1002"/>
        </w:numPr>
        <w:pStyle w:val="Compact"/>
      </w:pPr>
      <w:r>
        <w:t xml:space="preserve">City and Guilds of London Institute. (n.d.). *History of Hairdressing Qualifications.*</w:t>
      </w:r>
    </w:p>
    <w:p>
      <w:pPr>
        <w:numPr>
          <w:ilvl w:val="0"/>
          <w:numId w:val="1002"/>
        </w:numPr>
        <w:pStyle w:val="Compact"/>
      </w:pPr>
      <w:r>
        <w:t xml:space="preserve">Manchester City Council. (2023). *Economic Growth and Service Industry Analysis.*</w:t>
      </w:r>
    </w:p>
    <w:p>
      <w:pPr>
        <w:pStyle w:val="FirstParagraph"/>
      </w:pPr>
      <w:r>
        <w:rPr>
          <w:bCs/>
          <w:b/>
        </w:rPr>
        <w:t xml:space="preserve">Keywords:</w:t>
      </w:r>
      <w:r>
        <w:t xml:space="preserve"> </w:t>
      </w:r>
      <w:r>
        <w:t xml:space="preserve">Undergraduate Thesis, Hairdresser, United Kingdom Manchester.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Industry in the United Kingdom Manchester</dc:title>
  <dc:creator/>
  <dc:language>en</dc:language>
  <cp:keywords/>
  <dcterms:created xsi:type="dcterms:W3CDTF">2026-07-24T13:43:02Z</dcterms:created>
  <dcterms:modified xsi:type="dcterms:W3CDTF">2026-07-24T13:43:02Z</dcterms:modified>
</cp:coreProperties>
</file>

<file path=docProps/custom.xml><?xml version="1.0" encoding="utf-8"?>
<Properties xmlns="http://schemas.openxmlformats.org/officeDocument/2006/custom-properties" xmlns:vt="http://schemas.openxmlformats.org/officeDocument/2006/docPropsVTypes"/>
</file>