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4a1b98105546bc3ce5d1a82e5f9818f7270d9dc"/>
    <w:p>
      <w:pPr>
        <w:pStyle w:val="Heading1"/>
      </w:pPr>
      <w:r>
        <w:t xml:space="preserve">Undergraduate Thesis: The Role of Hairdressers in Uzbekistan Tashkent</w:t>
      </w:r>
    </w:p>
    <w:p>
      <w:pPr>
        <w:pStyle w:val="FirstParagraph"/>
      </w:pPr>
      <w:r>
        <w:rPr>
          <w:bCs/>
          <w:b/>
        </w:rPr>
        <w:t xml:space="preserve">Abstract:</w:t>
      </w:r>
    </w:p>
    <w:p>
      <w:pPr>
        <w:pStyle w:val="BodyText"/>
      </w:pPr>
      <w:r>
        <w:t xml:space="preserve">This Undergraduate Thesis explores the evolving role of hairdressers in Uzbekistan’s capital, Tashkent. It examines the cultural, economic, and social significance of hairdressing as a profession in this rapidly modernizing city. By analyzing trends in consumer behavior, professional standards, and challenges faced by practitioners, this study highlights how Hairdressers contribute to both individual identity and the broader service industry in Uzbekistan Tashkent.</w:t>
      </w:r>
    </w:p>
    <w:bookmarkStart w:id="20" w:name="introduction"/>
    <w:p>
      <w:pPr>
        <w:pStyle w:val="Heading2"/>
      </w:pPr>
      <w:r>
        <w:t xml:space="preserve">1. Introduction</w:t>
      </w:r>
    </w:p>
    <w:p>
      <w:pPr>
        <w:pStyle w:val="FirstParagraph"/>
      </w:pPr>
      <w:r>
        <w:t xml:space="preserve">The profession of a Hairdresser has long been intertwined with cultural identity and personal expression. In Uzbekistan Tashkent, where tradition meets modernity, Hairdressers play a unique role in shaping public perception of beauty and style. As the capital city of Uzbekistan, Tashkent has seen significant economic growth over the past two decades, leading to an increased demand for professional grooming services. This Undergraduate Thesis aims to address how Hairdressers navigate this dynamic environment while adhering to both local customs and global trends.</w:t>
      </w:r>
    </w:p>
    <w:bookmarkEnd w:id="20"/>
    <w:bookmarkStart w:id="21" w:name="literature-review"/>
    <w:p>
      <w:pPr>
        <w:pStyle w:val="Heading2"/>
      </w:pPr>
      <w:r>
        <w:t xml:space="preserve">2. Literature Review</w:t>
      </w:r>
    </w:p>
    <w:p>
      <w:pPr>
        <w:pStyle w:val="FirstParagraph"/>
      </w:pPr>
      <w:r>
        <w:t xml:space="preserve">Hairdressing is a service-oriented profession that requires technical skill, creativity, and cultural sensitivity. Studies on the beauty industry in Central Asia highlight the importance of understanding regional preferences. For instance, Uzbekistan Tashkent’s clientele often values traditional styles such as "beshik" (a layered hairstyle) alongside contemporary trends like bob cuts or extensions. Research also indicates that Hairdressers in urban areas face challenges related to licensing, equipment costs, and competition from international salons.</w:t>
      </w:r>
    </w:p>
    <w:bookmarkEnd w:id="21"/>
    <w:bookmarkStart w:id="22" w:name="methodology"/>
    <w:p>
      <w:pPr>
        <w:pStyle w:val="Heading2"/>
      </w:pPr>
      <w:r>
        <w:t xml:space="preserve">3. Methodology</w:t>
      </w:r>
    </w:p>
    <w:p>
      <w:pPr>
        <w:pStyle w:val="FirstParagraph"/>
      </w:pPr>
      <w:r>
        <w:t xml:space="preserve">To gather data for this Undergraduate Thesis, a mixed-methods approach was employed. Surveys were conducted with 50 Hairdressers in Tashkent’s central districts, while interviews were held with 10 customers and three local business owners. Secondary data included reports from Uzbekistan’s Ministry of Health on beauty industry regulations and articles from regional media outlets discussing the rise of salons in Tashkent.</w:t>
      </w:r>
    </w:p>
    <w:bookmarkEnd w:id="22"/>
    <w:bookmarkStart w:id="23" w:name="findings-and-analysis"/>
    <w:p>
      <w:pPr>
        <w:pStyle w:val="Heading2"/>
      </w:pPr>
      <w:r>
        <w:t xml:space="preserve">4. Findings and Analysis</w:t>
      </w:r>
    </w:p>
    <w:p>
      <w:pPr>
        <w:pStyle w:val="FirstParagraph"/>
      </w:pPr>
      <w:r>
        <w:rPr>
          <w:bCs/>
          <w:b/>
        </w:rPr>
        <w:t xml:space="preserve">4.1 Cultural Significance</w:t>
      </w:r>
      <w:r>
        <w:br/>
      </w:r>
      <w:r>
        <w:t xml:space="preserve">Hairdressers in Uzbekistan Tashkent often act as cultural mediators, blending traditional practices with modern techniques. For example, many salons offer services that incorporate elements of Uzbek embroidery or henna art into hair designs.</w:t>
      </w:r>
    </w:p>
    <w:p>
      <w:pPr>
        <w:pStyle w:val="BodyText"/>
      </w:pPr>
      <w:r>
        <w:rPr>
          <w:bCs/>
          <w:b/>
        </w:rPr>
        <w:t xml:space="preserve">4.2 Economic Impact</w:t>
      </w:r>
      <w:r>
        <w:br/>
      </w:r>
      <w:r>
        <w:t xml:space="preserve">The Hairdresser industry contributes significantly to Tashkent’s economy. With over 200 registered salons in the city, the sector generates employment for thousands of individuals. However, challenges such as fluctuating raw material costs and limited access to advanced training programs hinder growth.</w:t>
      </w:r>
    </w:p>
    <w:p>
      <w:pPr>
        <w:pStyle w:val="BodyText"/>
      </w:pPr>
      <w:r>
        <w:rPr>
          <w:bCs/>
          <w:b/>
        </w:rPr>
        <w:t xml:space="preserve">4.3 Challenges and Opportunities</w:t>
      </w:r>
      <w:r>
        <w:br/>
      </w:r>
      <w:r>
        <w:t xml:space="preserve">Hairdressers in Uzbekistan Tashkent report difficulties in meeting rising customer expectations due to the influx of international beauty brands. Yet, there are opportunities for innovation, such as using technology like AI-driven styling apps or offering eco-friendly hair products tailored to local needs.</w:t>
      </w:r>
    </w:p>
    <w:bookmarkEnd w:id="23"/>
    <w:bookmarkStart w:id="24" w:name="Xa79b54b75749c36cb4077ecfc2f21bdfb111c17"/>
    <w:p>
      <w:pPr>
        <w:pStyle w:val="Heading2"/>
      </w:pPr>
      <w:r>
        <w:t xml:space="preserve">5. Case Study: Hairdresser Practices in Tashkent’s Central District</w:t>
      </w:r>
    </w:p>
    <w:p>
      <w:pPr>
        <w:pStyle w:val="FirstParagraph"/>
      </w:pPr>
      <w:r>
        <w:t xml:space="preserve">A case study of a local salon, "Shirin Saloon," revealed that its success hinges on personalized service and adherence to Uzbek traditions. The salon employs Hairdressers trained both locally and abroad, ensuring a blend of expertise. Customers praised the attention to detail in haircuts and the use of locally sourced ingredients for hair treatments.</w:t>
      </w:r>
    </w:p>
    <w:bookmarkEnd w:id="24"/>
    <w:bookmarkStart w:id="25" w:name="conclusion"/>
    <w:p>
      <w:pPr>
        <w:pStyle w:val="Heading2"/>
      </w:pPr>
      <w:r>
        <w:t xml:space="preserve">6. Conclusion</w:t>
      </w:r>
    </w:p>
    <w:p>
      <w:pPr>
        <w:pStyle w:val="FirstParagraph"/>
      </w:pPr>
      <w:r>
        <w:t xml:space="preserve">This Undergraduate Thesis underscores the critical role of Hairdressers in Uzbekistan Tashkent as both professionals and cultural ambassadors. Their ability to adapt to changing trends while respecting local customs positions them as key players in the city’s service sector. Future research should focus on how digital platforms can further integrate Hairdressers into Tashkent’s evolving economy.</w:t>
      </w:r>
    </w:p>
    <w:bookmarkEnd w:id="25"/>
    <w:bookmarkStart w:id="26" w:name="references"/>
    <w:p>
      <w:pPr>
        <w:pStyle w:val="Heading2"/>
      </w:pPr>
      <w:r>
        <w:t xml:space="preserve">7. References</w:t>
      </w:r>
    </w:p>
    <w:p>
      <w:pPr>
        <w:numPr>
          <w:ilvl w:val="0"/>
          <w:numId w:val="1001"/>
        </w:numPr>
        <w:pStyle w:val="Compact"/>
      </w:pPr>
      <w:r>
        <w:t xml:space="preserve">Uzbekistan Ministry of Health (2023). "Beauty Industry Regulations in Uzbekistan."</w:t>
      </w:r>
    </w:p>
    <w:p>
      <w:pPr>
        <w:numPr>
          <w:ilvl w:val="0"/>
          <w:numId w:val="1001"/>
        </w:numPr>
        <w:pStyle w:val="Compact"/>
      </w:pPr>
      <w:r>
        <w:t xml:space="preserve">Tashkent Business Review (2021). "Salons and the Economy of Tashkent."</w:t>
      </w:r>
    </w:p>
    <w:p>
      <w:pPr>
        <w:numPr>
          <w:ilvl w:val="0"/>
          <w:numId w:val="1001"/>
        </w:numPr>
        <w:pStyle w:val="Compact"/>
      </w:pPr>
      <w:r>
        <w:t xml:space="preserve">International Journal of Hospitality Management (2019). "Cultural Adaptation in the Beauty Sector."</w:t>
      </w:r>
    </w:p>
    <w:p>
      <w:pPr>
        <w:pStyle w:val="FirstParagraph"/>
      </w:pPr>
      <w:r>
        <w:rPr>
          <w:bCs/>
          <w:b/>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Uzbekistan Tashkent</dc:title>
  <dc:creator/>
  <dc:language>en</dc:language>
  <cp:keywords/>
  <dcterms:created xsi:type="dcterms:W3CDTF">2026-07-24T14:41:27Z</dcterms:created>
  <dcterms:modified xsi:type="dcterms:W3CDTF">2026-07-24T14:41:27Z</dcterms:modified>
</cp:coreProperties>
</file>

<file path=docProps/custom.xml><?xml version="1.0" encoding="utf-8"?>
<Properties xmlns="http://schemas.openxmlformats.org/officeDocument/2006/custom-properties" xmlns:vt="http://schemas.openxmlformats.org/officeDocument/2006/docPropsVTypes"/>
</file>