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699b7bd357ba92024df1a07748d930877447c90"/>
    <w:p>
      <w:pPr>
        <w:pStyle w:val="Heading1"/>
      </w:pPr>
      <w:r>
        <w:t xml:space="preserve">Undergraduate Thesis: The Role and Challenges of a Human Resources Manager in Afghanistan, Kabul</w:t>
      </w:r>
    </w:p>
    <w:bookmarkStart w:id="20" w:name="abstract"/>
    <w:p>
      <w:pPr>
        <w:pStyle w:val="Heading2"/>
      </w:pPr>
      <w:r>
        <w:t xml:space="preserve">Abstract</w:t>
      </w:r>
    </w:p>
    <w:p>
      <w:pPr>
        <w:pStyle w:val="FirstParagraph"/>
      </w:pPr>
      <w:r>
        <w:t xml:space="preserve">This thesis explores the critical role of a Human Resources (HR) Manager in Afghanistan's capital city, Kabul. Given the unique socio-political landscape of Afghanistan, HR managers face distinct challenges that require tailored strategies to ensure organizational success. This paper examines how HR professionals navigate cultural, legal, and security-related complexities while fostering employee engagement and talent development in Kabul. The study emphasizes the importance of adaptability, cross-cultural communication skills, and ethical leadership for HR managers operating in this dynamic environment.</w:t>
      </w:r>
    </w:p>
    <w:bookmarkEnd w:id="20"/>
    <w:bookmarkStart w:id="21" w:name="introduction"/>
    <w:p>
      <w:pPr>
        <w:pStyle w:val="Heading2"/>
      </w:pPr>
      <w:r>
        <w:t xml:space="preserve">Introduction</w:t>
      </w:r>
    </w:p>
    <w:p>
      <w:pPr>
        <w:pStyle w:val="FirstParagraph"/>
      </w:pPr>
      <w:r>
        <w:t xml:space="preserve">The role of a Human Resources Manager has evolved significantly in recent decades, particularly in regions experiencing rapid social change or political instability. In Afghanistan’s capital, Kabul—a city marked by both historical significance and modern challenges—HR managers must balance traditional values with emerging business practices. This thesis investigates how HR professionals in Kabul address the unique demands of their role while contributing to the growth of local and international organizations operating in the region.</w:t>
      </w:r>
    </w:p>
    <w:bookmarkEnd w:id="21"/>
    <w:bookmarkStart w:id="22" w:name="contextual-background"/>
    <w:p>
      <w:pPr>
        <w:pStyle w:val="Heading2"/>
      </w:pPr>
      <w:r>
        <w:t xml:space="preserve">Contextual Background</w:t>
      </w:r>
    </w:p>
    <w:p>
      <w:pPr>
        <w:pStyle w:val="FirstParagraph"/>
      </w:pPr>
      <w:r>
        <w:t xml:space="preserve">Afghanistan, a landlocked country in South Asia, has long been shaped by conflict, economic volatility, and cultural traditions. Kabul, as the political and economic hub of Afghanistan, hosts a mix of local businesses and multinational corporations. However, the city’s HR landscape is influenced by factors such as:</w:t>
      </w:r>
    </w:p>
    <w:p>
      <w:pPr>
        <w:numPr>
          <w:ilvl w:val="0"/>
          <w:numId w:val="1001"/>
        </w:numPr>
        <w:pStyle w:val="Compact"/>
      </w:pPr>
      <w:r>
        <w:rPr>
          <w:bCs/>
          <w:b/>
        </w:rPr>
        <w:t xml:space="preserve">Cultural Dynamics:</w:t>
      </w:r>
      <w:r>
        <w:t xml:space="preserve"> </w:t>
      </w:r>
      <w:r>
        <w:t xml:space="preserve">A predominantly Pashtun population with diverse ethnic groups (e.g., Tajik, Hazara) necessitates culturally sensitive HR practices.</w:t>
      </w:r>
    </w:p>
    <w:p>
      <w:pPr>
        <w:numPr>
          <w:ilvl w:val="0"/>
          <w:numId w:val="1001"/>
        </w:numPr>
        <w:pStyle w:val="Compact"/>
      </w:pPr>
      <w:r>
        <w:rPr>
          <w:bCs/>
          <w:b/>
        </w:rPr>
        <w:t xml:space="preserve">Political Instability:</w:t>
      </w:r>
      <w:r>
        <w:t xml:space="preserve"> </w:t>
      </w:r>
      <w:r>
        <w:t xml:space="preserve">Frequent shifts in governance and security threats require HR managers to prioritize employee safety and organizational continuity.</w:t>
      </w:r>
    </w:p>
    <w:p>
      <w:pPr>
        <w:numPr>
          <w:ilvl w:val="0"/>
          <w:numId w:val="1001"/>
        </w:numPr>
        <w:pStyle w:val="Compact"/>
      </w:pPr>
      <w:r>
        <w:rPr>
          <w:bCs/>
          <w:b/>
        </w:rPr>
        <w:t xml:space="preserve">Economic Challenges:</w:t>
      </w:r>
      <w:r>
        <w:t xml:space="preserve"> </w:t>
      </w:r>
      <w:r>
        <w:t xml:space="preserve">High unemployment rates and limited infrastructure impact talent acquisition and retention strategies.</w:t>
      </w:r>
    </w:p>
    <w:bookmarkEnd w:id="22"/>
    <w:bookmarkStart w:id="23" w:name="X681effe1daf9232e1ec61a1cd126548f74995ab"/>
    <w:p>
      <w:pPr>
        <w:pStyle w:val="Heading2"/>
      </w:pPr>
      <w:r>
        <w:t xml:space="preserve">The Role of a Human Resources Manager in Kabul</w:t>
      </w:r>
    </w:p>
    <w:p>
      <w:pPr>
        <w:pStyle w:val="FirstParagraph"/>
      </w:pPr>
      <w:r>
        <w:t xml:space="preserve">In Kabul, HR managers serve as strategic partners to leadership teams, ensuring alignment between organizational goals and employee well-being. Key responsibilities include:</w:t>
      </w:r>
    </w:p>
    <w:p>
      <w:pPr>
        <w:numPr>
          <w:ilvl w:val="0"/>
          <w:numId w:val="1002"/>
        </w:numPr>
        <w:pStyle w:val="Compact"/>
      </w:pPr>
      <w:r>
        <w:rPr>
          <w:bCs/>
          <w:b/>
        </w:rPr>
        <w:t xml:space="preserve">Recruitment and Retention:</w:t>
      </w:r>
      <w:r>
        <w:t xml:space="preserve"> </w:t>
      </w:r>
      <w:r>
        <w:t xml:space="preserve">Developing pipelines for skilled labor amid a competitive job market and brain drain.</w:t>
      </w:r>
    </w:p>
    <w:p>
      <w:pPr>
        <w:numPr>
          <w:ilvl w:val="0"/>
          <w:numId w:val="1002"/>
        </w:numPr>
        <w:pStyle w:val="Compact"/>
      </w:pPr>
      <w:r>
        <w:rPr>
          <w:bCs/>
          <w:b/>
        </w:rPr>
        <w:t xml:space="preserve">Training and Development:</w:t>
      </w:r>
      <w:r>
        <w:t xml:space="preserve"> </w:t>
      </w:r>
      <w:r>
        <w:t xml:space="preserve">Implementing programs that address skill gaps while respecting local customs, such as gender-segregated training environments.</w:t>
      </w:r>
    </w:p>
    <w:p>
      <w:pPr>
        <w:numPr>
          <w:ilvl w:val="0"/>
          <w:numId w:val="1002"/>
        </w:numPr>
        <w:pStyle w:val="Compact"/>
      </w:pPr>
      <w:r>
        <w:rPr>
          <w:bCs/>
          <w:b/>
        </w:rPr>
        <w:t xml:space="preserve">Cross-Cultural Management:</w:t>
      </w:r>
      <w:r>
        <w:t xml:space="preserve"> </w:t>
      </w:r>
      <w:r>
        <w:t xml:space="preserve">Facilitating communication between foreign expatriates and Afghan employees to mitigate misunderstandings.</w:t>
      </w:r>
    </w:p>
    <w:p>
      <w:pPr>
        <w:numPr>
          <w:ilvl w:val="0"/>
          <w:numId w:val="1002"/>
        </w:numPr>
        <w:pStyle w:val="Compact"/>
      </w:pPr>
      <w:r>
        <w:rPr>
          <w:bCs/>
          <w:b/>
        </w:rPr>
        <w:t xml:space="preserve">Compliance and Ethics:</w:t>
      </w:r>
      <w:r>
        <w:t xml:space="preserve"> </w:t>
      </w:r>
      <w:r>
        <w:t xml:space="preserve">Navigating labor laws that are often inconsistent or subject to change, while upholding ethical standards in a region with limited legal frameworks.</w:t>
      </w:r>
    </w:p>
    <w:bookmarkEnd w:id="23"/>
    <w:bookmarkStart w:id="24" w:name="challenges-specific-to-afghanistan-kabul"/>
    <w:p>
      <w:pPr>
        <w:pStyle w:val="Heading2"/>
      </w:pPr>
      <w:r>
        <w:t xml:space="preserve">Challenges Specific to Afghanistan, Kabul</w:t>
      </w:r>
    </w:p>
    <w:p>
      <w:pPr>
        <w:pStyle w:val="FirstParagraph"/>
      </w:pPr>
      <w:r>
        <w:t xml:space="preserve">The HR Manager in Kabul must contend with challenges unique to the region:</w:t>
      </w:r>
    </w:p>
    <w:p>
      <w:pPr>
        <w:numPr>
          <w:ilvl w:val="0"/>
          <w:numId w:val="1003"/>
        </w:numPr>
        <w:pStyle w:val="Compact"/>
      </w:pPr>
      <w:r>
        <w:rPr>
          <w:bCs/>
          <w:b/>
        </w:rPr>
        <w:t xml:space="preserve">Safety Concerns:</w:t>
      </w:r>
      <w:r>
        <w:t xml:space="preserve"> </w:t>
      </w:r>
      <w:r>
        <w:t xml:space="preserve">Security threats such as terrorism and political unrest require HR managers to prioritize workplace safety protocols and emergency response planning.</w:t>
      </w:r>
    </w:p>
    <w:p>
      <w:pPr>
        <w:numPr>
          <w:ilvl w:val="0"/>
          <w:numId w:val="1003"/>
        </w:numPr>
        <w:pStyle w:val="Compact"/>
      </w:pPr>
      <w:r>
        <w:rPr>
          <w:bCs/>
          <w:b/>
        </w:rPr>
        <w:t xml:space="preserve">Gender Dynamics:</w:t>
      </w:r>
      <w:r>
        <w:t xml:space="preserve"> </w:t>
      </w:r>
      <w:r>
        <w:t xml:space="preserve">In a society where gender roles are strictly defined, HR policies must balance inclusivity with cultural expectations, particularly in sectors dominated by men.</w:t>
      </w:r>
    </w:p>
    <w:p>
      <w:pPr>
        <w:numPr>
          <w:ilvl w:val="0"/>
          <w:numId w:val="1003"/>
        </w:numPr>
        <w:pStyle w:val="Compact"/>
      </w:pPr>
      <w:r>
        <w:rPr>
          <w:bCs/>
          <w:b/>
        </w:rPr>
        <w:t xml:space="preserve">Language Barriers:</w:t>
      </w:r>
      <w:r>
        <w:t xml:space="preserve"> </w:t>
      </w:r>
      <w:r>
        <w:t xml:space="preserve">Limited English proficiency among local employees necessitates translation services and culturally adapted communication strategies.</w:t>
      </w:r>
    </w:p>
    <w:p>
      <w:pPr>
        <w:numPr>
          <w:ilvl w:val="0"/>
          <w:numId w:val="1003"/>
        </w:numPr>
        <w:pStyle w:val="Compact"/>
      </w:pPr>
      <w:r>
        <w:rPr>
          <w:bCs/>
          <w:b/>
        </w:rPr>
        <w:t xml:space="preserve">Economic Inequality:</w:t>
      </w:r>
      <w:r>
        <w:t xml:space="preserve"> </w:t>
      </w:r>
      <w:r>
        <w:t xml:space="preserve">Disparities in income and access to education create challenges for equitable talent distribution and employee motivation.</w:t>
      </w:r>
    </w:p>
    <w:bookmarkEnd w:id="24"/>
    <w:bookmarkStart w:id="25" w:name="X94b2641d2800330a7436d05562228d6da636313"/>
    <w:p>
      <w:pPr>
        <w:pStyle w:val="Heading2"/>
      </w:pPr>
      <w:r>
        <w:t xml:space="preserve">CASE STUDY: HR Practices at a Multinational Corporation in Kabul</w:t>
      </w:r>
    </w:p>
    <w:p>
      <w:pPr>
        <w:pStyle w:val="FirstParagraph"/>
      </w:pPr>
      <w:r>
        <w:t xml:space="preserve">A case study of a multinational organization operating in Kabul highlights the adaptability required of HR managers. The company’s HR team implemented localized policies, such as flexible working hours to accommodate religious observances and partnerships with local universities for talent development. Additionally, they introduced mentorship programs to empower women employees, a step toward addressing gender inequality while aligning with global corporate social responsibility goals.</w:t>
      </w:r>
    </w:p>
    <w:bookmarkEnd w:id="25"/>
    <w:bookmarkStart w:id="26" w:name="X1ddbee20988f1f35a9e9e89ccc20441fbbb499f"/>
    <w:p>
      <w:pPr>
        <w:pStyle w:val="Heading2"/>
      </w:pPr>
      <w:r>
        <w:t xml:space="preserve">Recommendations for HR Managers in Afghanistan, Kabul</w:t>
      </w:r>
    </w:p>
    <w:p>
      <w:pPr>
        <w:pStyle w:val="FirstParagraph"/>
      </w:pPr>
      <w:r>
        <w:t xml:space="preserve">To thrive in this environment, HR managers should:</w:t>
      </w:r>
    </w:p>
    <w:p>
      <w:pPr>
        <w:numPr>
          <w:ilvl w:val="0"/>
          <w:numId w:val="1004"/>
        </w:numPr>
        <w:pStyle w:val="Compact"/>
      </w:pPr>
      <w:r>
        <w:rPr>
          <w:bCs/>
          <w:b/>
        </w:rPr>
        <w:t xml:space="preserve">Pursue Cultural Competency Training:</w:t>
      </w:r>
      <w:r>
        <w:t xml:space="preserve"> </w:t>
      </w:r>
      <w:r>
        <w:t xml:space="preserve">Understand Afghan customs, including negotiation styles and communication norms.</w:t>
      </w:r>
    </w:p>
    <w:p>
      <w:pPr>
        <w:numPr>
          <w:ilvl w:val="0"/>
          <w:numId w:val="1004"/>
        </w:numPr>
        <w:pStyle w:val="Compact"/>
      </w:pPr>
      <w:r>
        <w:rPr>
          <w:bCs/>
          <w:b/>
        </w:rPr>
        <w:t xml:space="preserve">Collaborate with Local Leaders:</w:t>
      </w:r>
      <w:r>
        <w:t xml:space="preserve"> </w:t>
      </w:r>
      <w:r>
        <w:t xml:space="preserve">Engage community leaders to build trust and ensure HR initiatives are culturally appropriate.</w:t>
      </w:r>
    </w:p>
    <w:p>
      <w:pPr>
        <w:numPr>
          <w:ilvl w:val="0"/>
          <w:numId w:val="1004"/>
        </w:numPr>
        <w:pStyle w:val="Compact"/>
      </w:pPr>
      <w:r>
        <w:rPr>
          <w:bCs/>
          <w:b/>
        </w:rPr>
        <w:t xml:space="preserve">Leverage Technology:</w:t>
      </w:r>
      <w:r>
        <w:t xml:space="preserve"> </w:t>
      </w:r>
      <w:r>
        <w:t xml:space="preserve">Use digital tools for remote recruitment and training to mitigate security risks associated with physical presence in Kabul.</w:t>
      </w:r>
    </w:p>
    <w:p>
      <w:pPr>
        <w:numPr>
          <w:ilvl w:val="0"/>
          <w:numId w:val="1004"/>
        </w:numPr>
        <w:pStyle w:val="Compact"/>
      </w:pPr>
      <w:r>
        <w:rPr>
          <w:bCs/>
          <w:b/>
        </w:rPr>
        <w:t xml:space="preserve">Advocate for Policy Reforms:</w:t>
      </w:r>
      <w:r>
        <w:t xml:space="preserve"> </w:t>
      </w:r>
      <w:r>
        <w:t xml:space="preserve">Work with government and non-governmental organizations (NGOs) to improve labor laws and workplace standards.</w:t>
      </w:r>
    </w:p>
    <w:bookmarkEnd w:id="26"/>
    <w:bookmarkStart w:id="27" w:name="conclusion"/>
    <w:p>
      <w:pPr>
        <w:pStyle w:val="Heading2"/>
      </w:pPr>
      <w:r>
        <w:t xml:space="preserve">Conclusion</w:t>
      </w:r>
    </w:p>
    <w:p>
      <w:pPr>
        <w:pStyle w:val="FirstParagraph"/>
      </w:pPr>
      <w:r>
        <w:t xml:space="preserve">The role of a Human Resources Manager in Afghanistan, particularly in Kabul, demands resilience, cultural awareness, and strategic vision. As the city continues to evolve amid political and economic challenges, HR professionals will play a pivotal role in shaping the future of workplaces in this region. This thesis underscores the need for tailored HR strategies that address both local needs and global standards while fostering inclusive and sustainable growth in Afghanistan.</w:t>
      </w:r>
    </w:p>
    <w:bookmarkEnd w:id="27"/>
    <w:bookmarkStart w:id="28" w:name="references"/>
    <w:p>
      <w:pPr>
        <w:pStyle w:val="Heading2"/>
      </w:pPr>
      <w:r>
        <w:t xml:space="preserve">References</w:t>
      </w:r>
    </w:p>
    <w:p>
      <w:pPr>
        <w:numPr>
          <w:ilvl w:val="0"/>
          <w:numId w:val="1005"/>
        </w:numPr>
        <w:pStyle w:val="Compact"/>
      </w:pPr>
      <w:r>
        <w:t xml:space="preserve">Afghanistan Ministry of Labor, 2023. Labour Laws of Afghanistan.</w:t>
      </w:r>
    </w:p>
    <w:p>
      <w:pPr>
        <w:numPr>
          <w:ilvl w:val="0"/>
          <w:numId w:val="1005"/>
        </w:numPr>
        <w:pStyle w:val="Compact"/>
      </w:pPr>
      <w:r>
        <w:t xml:space="preserve">United Nations Development Programme (UNDP), 2021. Human Capital Development in Kabul: A Strategic Overview.</w:t>
      </w:r>
    </w:p>
    <w:p>
      <w:pPr>
        <w:numPr>
          <w:ilvl w:val="0"/>
          <w:numId w:val="1005"/>
        </w:numPr>
        <w:pStyle w:val="Compact"/>
      </w:pPr>
      <w:r>
        <w:t xml:space="preserve">Gilbert, J. (Ed.). (2015). *Global Perspectives on Human Resource Management*. Oxford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Afghanistan, Kabul</dc:title>
  <dc:creator/>
  <dc:language>en</dc:language>
  <cp:keywords/>
  <dcterms:created xsi:type="dcterms:W3CDTF">2026-07-23T01:23:16Z</dcterms:created>
  <dcterms:modified xsi:type="dcterms:W3CDTF">2026-07-23T01:23:16Z</dcterms:modified>
</cp:coreProperties>
</file>

<file path=docProps/custom.xml><?xml version="1.0" encoding="utf-8"?>
<Properties xmlns="http://schemas.openxmlformats.org/officeDocument/2006/custom-properties" xmlns:vt="http://schemas.openxmlformats.org/officeDocument/2006/docPropsVTypes"/>
</file>