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846ef65d3c57c613a920e5d4b0fb1d5a7aee4ac"/>
    <w:p>
      <w:pPr>
        <w:pStyle w:val="Heading1"/>
      </w:pPr>
      <w:r>
        <w:t xml:space="preserve">Undergraduate Thesis: The Role of a Human Resources Manager in Argentina Córdoba</w:t>
      </w:r>
    </w:p>
    <w:bookmarkStart w:id="20" w:name="introduction"/>
    <w:p>
      <w:pPr>
        <w:pStyle w:val="Heading2"/>
      </w:pPr>
      <w:r>
        <w:t xml:space="preserve">Introduction</w:t>
      </w:r>
    </w:p>
    <w:p>
      <w:pPr>
        <w:pStyle w:val="FirstParagraph"/>
      </w:pPr>
      <w:r>
        <w:t xml:space="preserve">The role of a Human Resources Manager is pivotal in shaping organizational success, particularly within the dynamic economic and cultural landscape of Argentina Córdoba. As an undergraduate thesis, this document explores the responsibilities, challenges, and strategic importance of Human Resources Managers (HRMs) in Córdoba’s business environment. Located in central Argentina, Córdoba is a hub for education, industry, and commerce. However, its unique socio-economic context—marked by inflation rates (exceeding 100% annually), labor market fluctuations, and regional cultural norms—demands that HRMs adapt their strategies to ensure both employee satisfaction and organizational resilience. This thesis aims to analyze how HRMs in Córdoba navigate these challenges while aligning with national labor laws, such as Argentina’s Labor Code (Código del Trabajo), and fostering a productive workplace culture.</w:t>
      </w:r>
    </w:p>
    <w:bookmarkEnd w:id="20"/>
    <w:bookmarkStart w:id="21" w:name="literature-review"/>
    <w:p>
      <w:pPr>
        <w:pStyle w:val="Heading2"/>
      </w:pPr>
      <w:r>
        <w:t xml:space="preserve">Literature Review</w:t>
      </w:r>
    </w:p>
    <w:p>
      <w:pPr>
        <w:pStyle w:val="FirstParagraph"/>
      </w:pPr>
      <w:r>
        <w:t xml:space="preserve">The evolution of Human Resources Management (HRM) globally emphasizes its role in talent acquisition, employee development, and organizational change management. However, regional contexts like Córdoba require localized adaptations. Studies by Argentinian economists highlight that Córdoba’s economy is heavily influenced by industries such as agro-industry, automotive manufacturing (e.g., Ford’s plant in General San Martín), and education (Universidad Nacional de Córdoba). These sectors demand HRMs who can address specific challenges, such as workforce retention in high-turnover industries or compliance with Argentina’s strict labor regulations regarding contracts and benefits.</w:t>
      </w:r>
    </w:p>
    <w:p>
      <w:pPr>
        <w:pStyle w:val="BodyText"/>
      </w:pPr>
      <w:r>
        <w:t xml:space="preserve">Research by the Instituto Argentino de Administración (IAA) underscores that HRMs in Córdoba often face dual pressures: managing costs amid inflation while maintaining competitive employee perks. Additionally, cultural factors—such as the emphasis on workplace relationships (“jerarquía”) and informal communication—require HRMs to balance formal policies with flexibility. This duality is critical for understanding how HRMs in Córdoba contribute to organizational stability.</w:t>
      </w:r>
    </w:p>
    <w:bookmarkEnd w:id="21"/>
    <w:bookmarkStart w:id="22" w:name="methodology"/>
    <w:p>
      <w:pPr>
        <w:pStyle w:val="Heading2"/>
      </w:pPr>
      <w:r>
        <w:t xml:space="preserve">Methodology</w:t>
      </w:r>
    </w:p>
    <w:p>
      <w:pPr>
        <w:pStyle w:val="FirstParagraph"/>
      </w:pPr>
      <w:r>
        <w:t xml:space="preserve">This thesis employs a qualitative approach, drawing on case studies of medium-sized enterprises in Córdoba, interviews with local HRMs, and analysis of regional labor reports. Data was collected from 15 HR professionals across sectors like manufacturing (e.g., Cargill), services (e.g., banks), and education. Semi-structured interviews explored themes such as conflict resolution strategies, training programs tailored to Córdoba’s workforce, and challenges in adapting to Argentina’s economic volatility.</w:t>
      </w:r>
    </w:p>
    <w:bookmarkEnd w:id="22"/>
    <w:bookmarkStart w:id="23" w:name="X1ea290cb620e58cba1b6fec8f7c4cb09b7fb295"/>
    <w:p>
      <w:pPr>
        <w:pStyle w:val="Heading2"/>
      </w:pPr>
      <w:r>
        <w:t xml:space="preserve">Case Study: Human Resources Manager in a Manufacturing Firm in Córdoba</w:t>
      </w:r>
    </w:p>
    <w:p>
      <w:pPr>
        <w:pStyle w:val="FirstParagraph"/>
      </w:pPr>
      <w:r>
        <w:t xml:space="preserve">A case study of a mid-sized manufacturing company in the northern part of Córdoba illustrates the complexities faced by HRMs. The firm, which employs over 500 workers, reported a 30% employee turnover rate in 2023 due to inflation-driven wage pressures and limited career development opportunities. The HR Manager implemented a dual strategy: (1) negotiating flexible salary adjustments tied to production quotas and (2) launching an internal mentorship program to retain skilled labor. These initiatives reduced turnover by 15% within six months, highlighting the adaptability required of HRMs in Córdoba.</w:t>
      </w:r>
    </w:p>
    <w:bookmarkEnd w:id="23"/>
    <w:bookmarkStart w:id="24" w:name="X19d14bf5f3d581ed5625590be95fcfe4f23f820"/>
    <w:p>
      <w:pPr>
        <w:pStyle w:val="Heading2"/>
      </w:pPr>
      <w:r>
        <w:t xml:space="preserve">Challenges for Human Resources Managers in Argentina Córdoba</w:t>
      </w:r>
    </w:p>
    <w:p>
      <w:pPr>
        <w:pStyle w:val="FirstParagraph"/>
      </w:pPr>
      <w:r>
        <w:t xml:space="preserve">HRMs in Córdoba must navigate several challenges unique to Argentina’s socio-economic environment. These include:</w:t>
      </w:r>
    </w:p>
    <w:p>
      <w:pPr>
        <w:numPr>
          <w:ilvl w:val="0"/>
          <w:numId w:val="1001"/>
        </w:numPr>
        <w:pStyle w:val="Compact"/>
      </w:pPr>
      <w:r>
        <w:rPr>
          <w:bCs/>
          <w:b/>
        </w:rPr>
        <w:t xml:space="preserve">Economic Volatility:</w:t>
      </w:r>
      <w:r>
        <w:t xml:space="preserve"> </w:t>
      </w:r>
      <w:r>
        <w:t xml:space="preserve">High inflation and currency devaluation (e.g., the peso’s 50% depreciation against the dollar since 2021) necessitate creative budgeting for employee compensation.</w:t>
      </w:r>
    </w:p>
    <w:p>
      <w:pPr>
        <w:numPr>
          <w:ilvl w:val="0"/>
          <w:numId w:val="1001"/>
        </w:numPr>
        <w:pStyle w:val="Compact"/>
      </w:pPr>
      <w:r>
        <w:rPr>
          <w:bCs/>
          <w:b/>
        </w:rPr>
        <w:t xml:space="preserve">Labor Laws:</w:t>
      </w:r>
      <w:r>
        <w:t xml:space="preserve"> </w:t>
      </w:r>
      <w:r>
        <w:t xml:space="preserve">Compliance with Argentina’s Labor Code, which mandates benefits like unemployment insurance (Seguro de Desempleo) and mandatory annual vacations, adds administrative complexity.</w:t>
      </w:r>
    </w:p>
    <w:p>
      <w:pPr>
        <w:numPr>
          <w:ilvl w:val="0"/>
          <w:numId w:val="1001"/>
        </w:numPr>
        <w:pStyle w:val="Compact"/>
      </w:pPr>
      <w:r>
        <w:rPr>
          <w:bCs/>
          <w:b/>
        </w:rPr>
        <w:t xml:space="preserve">Cultural Nuances:</w:t>
      </w:r>
      <w:r>
        <w:t xml:space="preserve"> </w:t>
      </w:r>
      <w:r>
        <w:t xml:space="preserve">Emphasizing hierarchical structures and personal relationships in workplace dynamics requires HRMs to balance formal policies with informal mediation.</w:t>
      </w:r>
    </w:p>
    <w:p>
      <w:pPr>
        <w:pStyle w:val="FirstParagraph"/>
      </w:pPr>
      <w:r>
        <w:t xml:space="preserve">These challenges are compounded by the region’s diverse workforce, including migrants from neighboring provinces and international expatriates. Effective HRMs must therefore design inclusive policies that respect both local traditions and global best practices.</w:t>
      </w:r>
    </w:p>
    <w:bookmarkEnd w:id="24"/>
    <w:bookmarkStart w:id="25" w:name="strategies-for-success"/>
    <w:p>
      <w:pPr>
        <w:pStyle w:val="Heading2"/>
      </w:pPr>
      <w:r>
        <w:t xml:space="preserve">Strategies for Success</w:t>
      </w:r>
    </w:p>
    <w:p>
      <w:pPr>
        <w:pStyle w:val="FirstParagraph"/>
      </w:pPr>
      <w:r>
        <w:t xml:space="preserve">To thrive in Córdoba, HRMs should adopt strategies tailored to the region’s context:</w:t>
      </w:r>
    </w:p>
    <w:p>
      <w:pPr>
        <w:numPr>
          <w:ilvl w:val="0"/>
          <w:numId w:val="1002"/>
        </w:numPr>
        <w:pStyle w:val="Compact"/>
      </w:pPr>
      <w:r>
        <w:rPr>
          <w:bCs/>
          <w:b/>
        </w:rPr>
        <w:t xml:space="preserve">Cost-Effective Training Programs:</w:t>
      </w:r>
      <w:r>
        <w:t xml:space="preserve"> </w:t>
      </w:r>
      <w:r>
        <w:t xml:space="preserve">Partnering with local universities (e.g., Universidad Nacional de Córdoba) to offer subsidized courses improves employee skills while reducing training costs.</w:t>
      </w:r>
    </w:p>
    <w:p>
      <w:pPr>
        <w:numPr>
          <w:ilvl w:val="0"/>
          <w:numId w:val="1002"/>
        </w:numPr>
        <w:pStyle w:val="Compact"/>
      </w:pPr>
      <w:r>
        <w:rPr>
          <w:bCs/>
          <w:b/>
        </w:rPr>
        <w:t xml:space="preserve">Cultural Sensitivity Training:</w:t>
      </w:r>
      <w:r>
        <w:t xml:space="preserve"> </w:t>
      </w:r>
      <w:r>
        <w:t xml:space="preserve">Workshops on communication styles and conflict resolution can enhance team cohesion in diverse workplaces.</w:t>
      </w:r>
    </w:p>
    <w:p>
      <w:pPr>
        <w:numPr>
          <w:ilvl w:val="0"/>
          <w:numId w:val="1002"/>
        </w:numPr>
        <w:pStyle w:val="Compact"/>
      </w:pPr>
      <w:r>
        <w:rPr>
          <w:bCs/>
          <w:b/>
        </w:rPr>
        <w:t xml:space="preserve">Leveraging Technology:</w:t>
      </w:r>
      <w:r>
        <w:t xml:space="preserve"> </w:t>
      </w:r>
      <w:r>
        <w:t xml:space="preserve">Implementing HR software (e.g., SAP SuccessFactors) streamlines payroll and compliance tasks, critical for managing Argentina’s complex labor laws.</w:t>
      </w:r>
    </w:p>
    <w:bookmarkEnd w:id="25"/>
    <w:bookmarkStart w:id="26" w:name="conclusion"/>
    <w:p>
      <w:pPr>
        <w:pStyle w:val="Heading2"/>
      </w:pPr>
      <w:r>
        <w:t xml:space="preserve">Conclusion</w:t>
      </w:r>
    </w:p>
    <w:p>
      <w:pPr>
        <w:pStyle w:val="FirstParagraph"/>
      </w:pPr>
      <w:r>
        <w:t xml:space="preserve">The Human Resources Manager in Argentina Córdoba plays a multifaceted role, requiring adaptability to economic instability, cultural norms, and legal frameworks. Through strategic planning and localized initiatives, HRMs can drive organizational growth while fostering employee well-being. This thesis underscores the importance of regional specialization for HR professionals operating in Córdoba. Future research could explore the impact of digital transformation on HR practices in this region or compare Córdoba’s HRM strategies with other provinces like Buenos Aires or Mendoza.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Argentina Córdoba</dc:title>
  <dc:creator/>
  <dc:language>en</dc:language>
  <cp:keywords/>
  <dcterms:created xsi:type="dcterms:W3CDTF">2026-07-21T04:11:27Z</dcterms:created>
  <dcterms:modified xsi:type="dcterms:W3CDTF">2026-07-21T04:11:27Z</dcterms:modified>
</cp:coreProperties>
</file>

<file path=docProps/custom.xml><?xml version="1.0" encoding="utf-8"?>
<Properties xmlns="http://schemas.openxmlformats.org/officeDocument/2006/custom-properties" xmlns:vt="http://schemas.openxmlformats.org/officeDocument/2006/docPropsVTypes"/>
</file>