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Bangladesh</w:t>
      </w:r>
      <w:r>
        <w:t xml:space="preserve"> </w:t>
      </w:r>
      <w:r>
        <w:t xml:space="preserve">Dhaka</w:t>
      </w:r>
    </w:p>
    <w:bookmarkStart w:id="28" w:name="Xa87857da0f5a353a16136a1409cdf34a7ff28d2"/>
    <w:p>
      <w:pPr>
        <w:pStyle w:val="Heading1"/>
      </w:pPr>
      <w:r>
        <w:t xml:space="preserve">Undergraduate Thesis: The Role of a Human Resources Manager in Bangladesh Dhaka</w:t>
      </w:r>
    </w:p>
    <w:bookmarkStart w:id="20" w:name="abstract"/>
    <w:p>
      <w:pPr>
        <w:pStyle w:val="Heading2"/>
      </w:pPr>
      <w:r>
        <w:t xml:space="preserve">Abstract</w:t>
      </w:r>
    </w:p>
    <w:p>
      <w:pPr>
        <w:pStyle w:val="FirstParagraph"/>
      </w:pPr>
      <w:r>
        <w:t xml:space="preserve">This Undergraduate Thesis explores the critical role of a Human Resources (HR) Manager in the context of Bangladesh's capital, Dhaka. As one of South Asia's most populous and economically dynamic cities, Dhaka presents unique challenges and opportunities for HR professionals. The thesis examines how HR Managers navigate cultural diversity, labor laws, economic fluctuations, and rapid urbanization to create effective workplace environments. Through an analysis of local practices and global trends, this study highlights the strategic importance of Human Resources Management (HRM) in fostering sustainable growth within organizations operating in Dhaka.</w:t>
      </w:r>
    </w:p>
    <w:bookmarkEnd w:id="20"/>
    <w:bookmarkStart w:id="21" w:name="introduction"/>
    <w:p>
      <w:pPr>
        <w:pStyle w:val="Heading2"/>
      </w:pPr>
      <w:r>
        <w:t xml:space="preserve">Introduction</w:t>
      </w:r>
    </w:p>
    <w:p>
      <w:pPr>
        <w:pStyle w:val="FirstParagraph"/>
      </w:pPr>
      <w:r>
        <w:t xml:space="preserve">Bangladesh Dhaka, as a hub for business, education, and innovation, has become a focal point for corporate activity across industries. The role of the Human Resources Manager in such an environment is pivotal. HR Managers are tasked with aligning organizational goals with the needs of employees while adhering to Bangladesh's labor regulations and cultural norms. This Undergraduate Thesis investigates how HR Managers in Dhaka balance these responsibilities amid challenges like workforce diversity, economic instability, and evolving employee expectations.</w:t>
      </w:r>
    </w:p>
    <w:p>
      <w:pPr>
        <w:pStyle w:val="BodyText"/>
      </w:pPr>
      <w:r>
        <w:t xml:space="preserve">The study also emphasizes the importance of Human Resources Management in fostering a competitive edge for organizations. In a city where industries such as textiles, IT, and finance thrive, effective HR strategies are crucial for talent acquisition, retention, and productivity. This thesis argues that Human Resources Managers must adapt to Dhaka's unique socio-economic landscape to drive organizational success.</w:t>
      </w:r>
    </w:p>
    <w:bookmarkEnd w:id="21"/>
    <w:bookmarkStart w:id="22" w:name="literature-review"/>
    <w:p>
      <w:pPr>
        <w:pStyle w:val="Heading2"/>
      </w:pPr>
      <w:r>
        <w:t xml:space="preserve">Literature Review</w:t>
      </w:r>
    </w:p>
    <w:p>
      <w:pPr>
        <w:pStyle w:val="FirstParagraph"/>
      </w:pPr>
      <w:r>
        <w:t xml:space="preserve">The concept of Human Resources Management (HRM) has evolved from a transactional role focused on payroll and compliance to a strategic function that drives organizational performance. Global research highlights HRM's role in talent development, workplace culture, and employee engagement. However, these frameworks must be contextualized for regions like Bangladesh Dhaka.</w:t>
      </w:r>
    </w:p>
    <w:p>
      <w:pPr>
        <w:pStyle w:val="BodyText"/>
      </w:pPr>
      <w:r>
        <w:t xml:space="preserve">In South Asia, studies have identified cultural factors such as hierarchical structures and collectivist values as significant influences on HR practices (Ahmad &amp; Islam, 2020). In Dhaka, where English is widely used in corporate settings but Bangla dominates informal communication, HR Managers must navigate dual cultural paradigms. Additionally, Bangladesh's labor laws—governed by the Bangladesh Labour Act of 2006—impose obligations on employers regarding working hours, safety standards, and employee rights. These legal frameworks shape the operational landscape for HR Managers in Dhaka.</w:t>
      </w:r>
    </w:p>
    <w:bookmarkEnd w:id="22"/>
    <w:bookmarkStart w:id="23" w:name="methodology"/>
    <w:p>
      <w:pPr>
        <w:pStyle w:val="Heading2"/>
      </w:pPr>
      <w:r>
        <w:t xml:space="preserve">Methodology</w:t>
      </w:r>
    </w:p>
    <w:p>
      <w:pPr>
        <w:pStyle w:val="FirstParagraph"/>
      </w:pPr>
      <w:r>
        <w:t xml:space="preserve">This Undergraduate Thesis adopts a qualitative approach to analyze the role of Human Resources Managers in Bangladesh Dhaka. Data is collected through secondary sources, including academic journals, industry reports, and policy documents related to HRM practices. Case studies of prominent companies in Dhaka provide insights into real-world HR strategies.</w:t>
      </w:r>
    </w:p>
    <w:p>
      <w:pPr>
        <w:pStyle w:val="BodyText"/>
      </w:pPr>
      <w:r>
        <w:t xml:space="preserve">The research focuses on three key areas: (1) the impact of cultural diversity on HR practices in Dhaka's multicultural workforce; (2) the challenges posed by Bangladesh's economic environment, such as inflation and labor shortages; and (3) the role of technology in modernizing HR processes. These areas are explored through thematic analysis to identify patterns and trends relevant to Human Resources Management in Dhaka.</w:t>
      </w:r>
    </w:p>
    <w:bookmarkEnd w:id="23"/>
    <w:bookmarkStart w:id="24" w:name="findings-and-analysis"/>
    <w:p>
      <w:pPr>
        <w:pStyle w:val="Heading2"/>
      </w:pPr>
      <w:r>
        <w:t xml:space="preserve">Findings and Analysis</w:t>
      </w:r>
    </w:p>
    <w:p>
      <w:pPr>
        <w:pStyle w:val="FirstParagraph"/>
      </w:pPr>
      <w:r>
        <w:rPr>
          <w:bCs/>
          <w:b/>
        </w:rPr>
        <w:t xml:space="preserve">Cultural Diversity:</w:t>
      </w:r>
      <w:r>
        <w:t xml:space="preserve"> </w:t>
      </w:r>
      <w:r>
        <w:t xml:space="preserve">Dhaka's workforce is a microcosm of Bangladesh's cultural richness, comprising individuals from various ethnic, religious, and linguistic backgrounds. HR Managers must design inclusive policies that respect these differences while promoting collaboration. For example, flexible dress codes and multilingual communication channels are common strategies in Dhaka-based firms.</w:t>
      </w:r>
    </w:p>
    <w:p>
      <w:pPr>
        <w:pStyle w:val="BodyText"/>
      </w:pPr>
      <w:r>
        <w:rPr>
          <w:bCs/>
          <w:b/>
        </w:rPr>
        <w:t xml:space="preserve">Economic Challenges:</w:t>
      </w:r>
      <w:r>
        <w:t xml:space="preserve"> </w:t>
      </w:r>
      <w:r>
        <w:t xml:space="preserve">Bangladesh's economy is vulnerable to global market fluctuations, which affect employment stability. In Dhaka, where industries like textiles depend on international trade, HR Managers must address issues such as layoffs during economic downturns. Additionally, the rising cost of living in Dhaka has led to demands for higher salaries and improved benefits.</w:t>
      </w:r>
    </w:p>
    <w:p>
      <w:pPr>
        <w:pStyle w:val="BodyText"/>
      </w:pPr>
      <w:r>
        <w:rPr>
          <w:bCs/>
          <w:b/>
        </w:rPr>
        <w:t xml:space="preserve">Technological Integration:</w:t>
      </w:r>
      <w:r>
        <w:t xml:space="preserve"> </w:t>
      </w:r>
      <w:r>
        <w:t xml:space="preserve">The adoption of digital tools—such as HR management software and virtual onboarding platforms—has accelerated in Dhaka. However, challenges like internet connectivity issues and resistance to change among older employees remain. HR Managers must balance innovation with employee readiness.</w:t>
      </w:r>
    </w:p>
    <w:bookmarkEnd w:id="24"/>
    <w:bookmarkStart w:id="25" w:name="X86807f96ee7729183cd5fd8a63eb74de185366a"/>
    <w:p>
      <w:pPr>
        <w:pStyle w:val="Heading2"/>
      </w:pPr>
      <w:r>
        <w:t xml:space="preserve">Challenges for Human Resources Managers in Dhaka</w:t>
      </w:r>
    </w:p>
    <w:p>
      <w:pPr>
        <w:pStyle w:val="FirstParagraph"/>
      </w:pPr>
      <w:r>
        <w:t xml:space="preserve">HR Managers in Bangladesh Dhaka face multifaceted challenges. Rapid urbanization has led to a surge in the labor market, but skilled talent remains scarce. Additionally, the informal sector dominates Bangladesh's economy, making it difficult to enforce standardized HR practices across all industries.</w:t>
      </w:r>
    </w:p>
    <w:p>
      <w:pPr>
        <w:pStyle w:val="BodyText"/>
      </w:pPr>
      <w:r>
        <w:t xml:space="preserve">Cultural sensitivity is another critical challenge. For instance, traditional gender roles may influence hiring decisions in certain sectors. HR Managers must navigate these dynamics while promoting equity and compliance with anti-discrimination laws.</w:t>
      </w:r>
    </w:p>
    <w:bookmarkEnd w:id="25"/>
    <w:bookmarkStart w:id="26" w:name="recommendations"/>
    <w:p>
      <w:pPr>
        <w:pStyle w:val="Heading2"/>
      </w:pPr>
      <w:r>
        <w:t xml:space="preserve">Recommendations</w:t>
      </w:r>
    </w:p>
    <w:p>
      <w:pPr>
        <w:pStyle w:val="FirstParagraph"/>
      </w:pPr>
      <w:r>
        <w:t xml:space="preserve">To address these challenges, this Undergraduate Thesis proposes the following: (1) Implementing cross-cultural training programs to foster inclusivity; (2) Leveraging technology to streamline HR processes while providing digital literacy support for employees; and (3) Advocating for policy reforms that align with global HR best practices without compromising local labor rights.</w:t>
      </w:r>
    </w:p>
    <w:p>
      <w:pPr>
        <w:pStyle w:val="BodyText"/>
      </w:pPr>
      <w:r>
        <w:t xml:space="preserve">Collaboration between educational institutions, corporations, and the government can further enhance HR capabilities in Dhaka. For instance, partnerships to offer vocational training programs could bridge the skills gap in critical sectors like IT and manufacturing.</w:t>
      </w:r>
    </w:p>
    <w:bookmarkEnd w:id="26"/>
    <w:bookmarkStart w:id="27" w:name="conclusion"/>
    <w:p>
      <w:pPr>
        <w:pStyle w:val="Heading2"/>
      </w:pPr>
      <w:r>
        <w:t xml:space="preserve">Conclusion</w:t>
      </w:r>
    </w:p>
    <w:p>
      <w:pPr>
        <w:pStyle w:val="FirstParagraph"/>
      </w:pPr>
      <w:r>
        <w:t xml:space="preserve">In conclusion, the role of a Human Resources Manager in Bangladesh Dhaka is both challenging and transformative. As a center of economic activity, Dhaka demands HR professionals who are culturally astute, adaptable to economic changes, and innovative in leveraging technology. This Undergraduate Thesis underscores the necessity of contextualizing global HRM principles within Dhaka's unique environment to ensure sustainable organizational growth.</w:t>
      </w:r>
    </w:p>
    <w:p>
      <w:pPr>
        <w:pStyle w:val="BodyText"/>
      </w:pPr>
      <w:r>
        <w:t xml:space="preserve">Future research could explore the long-term impact of remote work trends on HR strategies in Dhaka or evaluate the effectiveness of government-led initiatives in improving labor conditions. By addressing these areas, Human Resources Managers can continue to play a vital role in shaping Bangladesh's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Bangladesh Dhaka</dc:title>
  <dc:creator/>
  <dc:language>en</dc:language>
  <cp:keywords/>
  <dcterms:created xsi:type="dcterms:W3CDTF">2026-07-21T07:27:24Z</dcterms:created>
  <dcterms:modified xsi:type="dcterms:W3CDTF">2026-07-21T07:27:24Z</dcterms:modified>
</cp:coreProperties>
</file>

<file path=docProps/custom.xml><?xml version="1.0" encoding="utf-8"?>
<Properties xmlns="http://schemas.openxmlformats.org/officeDocument/2006/custom-properties" xmlns:vt="http://schemas.openxmlformats.org/officeDocument/2006/docPropsVTypes"/>
</file>