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2f003b9578c1e131368c797fb6363f5d813c96b"/>
    <w:p>
      <w:pPr>
        <w:pStyle w:val="Heading1"/>
      </w:pPr>
      <w:r>
        <w:t xml:space="preserve">Undergraduate Thesis: The Role and Challenges of a Human Resources Manager in China, Beijing</w:t>
      </w:r>
    </w:p>
    <w:bookmarkStart w:id="20" w:name="introduction"/>
    <w:p>
      <w:pPr>
        <w:pStyle w:val="Heading2"/>
      </w:pPr>
      <w:r>
        <w:t xml:space="preserve">Introduction</w:t>
      </w:r>
    </w:p>
    <w:p>
      <w:pPr>
        <w:pStyle w:val="FirstParagraph"/>
      </w:pPr>
      <w:r>
        <w:t xml:space="preserve">The role of a Human Resources (HR) Manager is critical to the success of any organization, particularly in dynamic environments like China’s capital city, Beijing. As an undergraduate thesis focusing on the interplay between human resource management and the unique socio-economic landscape of Beijing, this document explores how HR Managers navigate challenges such as cultural nuances, regulatory frameworks, and rapid urbanization. The study emphasizes the importance of adapting global HR practices to local contexts in China Beijing while addressing specific demands of a growing workforce in one of Asia’s most competitive cities.</w:t>
      </w:r>
    </w:p>
    <w:bookmarkEnd w:id="20"/>
    <w:bookmarkStart w:id="21" w:name="contextual-background"/>
    <w:p>
      <w:pPr>
        <w:pStyle w:val="Heading2"/>
      </w:pPr>
      <w:r>
        <w:t xml:space="preserve">Contextual Background</w:t>
      </w:r>
    </w:p>
    <w:p>
      <w:pPr>
        <w:pStyle w:val="FirstParagraph"/>
      </w:pPr>
      <w:r>
        <w:t xml:space="preserve">Beijing, as the political, cultural, and economic hub of China, presents distinct opportunities and challenges for HR Managers. With its status as a global city attracting international businesses and expatriates, the human resource function must balance localized compliance with multinational expectations. The thesis investigates how HR Managers in Beijing address labor laws unique to China (e.g., the Labor Contract Law of 2008), social insurance mandates, and workplace cultural norms influenced by Confucian values and collectivist principles.</w:t>
      </w:r>
    </w:p>
    <w:p>
      <w:pPr>
        <w:pStyle w:val="BodyText"/>
      </w:pPr>
      <w:r>
        <w:t xml:space="preserve">Furthermore, the rapid urbanization of Beijing has led to a surge in skilled professionals seeking employment in industries such as technology, finance, and education. HR Managers must design strategies to attract talent amid fierce competition from both domestic and foreign firms while fostering employee retention through culturally sensitive policies.</w:t>
      </w:r>
    </w:p>
    <w:bookmarkEnd w:id="21"/>
    <w:bookmarkStart w:id="22" w:name="literature-review"/>
    <w:p>
      <w:pPr>
        <w:pStyle w:val="Heading2"/>
      </w:pPr>
      <w:r>
        <w:t xml:space="preserve">Literature Review</w:t>
      </w:r>
    </w:p>
    <w:p>
      <w:pPr>
        <w:pStyle w:val="FirstParagraph"/>
      </w:pPr>
      <w:r>
        <w:t xml:space="preserve">Academic literature highlights the evolving role of HR Managers in China. According to Zhang et al. (2019), Chinese HR practices are increasingly influenced by global trends, but localized adaptations remain essential due to regulatory differences and cultural expectations. For instance, the concept of "guanxi" (relationships) in Chinese business culture demands that HR Managers prioritize networking and long-term partnerships over transactional interactions.</w:t>
      </w:r>
    </w:p>
    <w:p>
      <w:pPr>
        <w:pStyle w:val="BodyText"/>
      </w:pPr>
      <w:r>
        <w:t xml:space="preserve">Studies specific to Beijing further underscore its unique challenges. Wang (2021) notes that Beijing’s stringent labor regulations require HR Managers to ensure compliance with strict working hour limits, social insurance contributions, and anti-discrimination laws. Additionally, the city’s high cost of living necessitates competitive compensation packages and benefits tailored to attract top talent.</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HR practices in Beijing-based firms with interviews conducted with HR Managers operating in sectors such as technology and manufacturing. Data collection methods include semi-structured interviews, analysis of public labor reports from the Beijing Municipal Bureau of Human Resources and Social Security, and secondary research on cultural competency frameworks.</w:t>
      </w:r>
    </w:p>
    <w:p>
      <w:pPr>
        <w:pStyle w:val="BodyText"/>
      </w:pPr>
      <w:r>
        <w:t xml:space="preserve">The study focuses on three key areas: 1) alignment of HR strategies with China’s national labor policies in Beijing; 2) challenges in managing multicultural teams within the city’s expatriate workforce; and 3) innovative HR practices adopted to address turnover rates in high-pressure industries. Findings are analyzed through the lens of Hofstede’s cultural dimensions and China-specific management theories.</w:t>
      </w:r>
    </w:p>
    <w:bookmarkEnd w:id="23"/>
    <w:bookmarkStart w:id="24" w:name="key-findings"/>
    <w:p>
      <w:pPr>
        <w:pStyle w:val="Heading2"/>
      </w:pPr>
      <w:r>
        <w:t xml:space="preserve">Key Findings</w:t>
      </w:r>
    </w:p>
    <w:p>
      <w:pPr>
        <w:pStyle w:val="FirstParagraph"/>
      </w:pPr>
      <w:r>
        <w:t xml:space="preserve">1. **Regulatory Compliance**: HR Managers in Beijing must navigate complex regulations, including mandatory social insurance contributions (covering pensions, medical care, and unemployment) and strict enforcement of the Labor Contract Law. Non-compliance risks heavy fines or reputational damage.</w:t>
      </w:r>
    </w:p>
    <w:p>
      <w:pPr>
        <w:pStyle w:val="BodyText"/>
      </w:pPr>
      <w:r>
        <w:t xml:space="preserve">2. **Cultural Adaptation**: Successful HR Managers emphasize building trust through long-term relationships ("guanxi") rather than relying on hierarchical structures alone. For example, team-building activities that incorporate traditional Chinese values (e.g., respect for seniority) are more effective in fostering loyalty.</w:t>
      </w:r>
    </w:p>
    <w:p>
      <w:pPr>
        <w:pStyle w:val="BodyText"/>
      </w:pPr>
      <w:r>
        <w:t xml:space="preserve">3. **Talent Acquisition and Retention**: Beijing’s competitive job market requires HR Managers to offer unique value propositions, such as flexible work arrangements or career development programs tailored to both local and expatriate employees. A case study of a multinational tech firm in Beijing revealed that offering Mandarin language training reduced turnover among foreign employees by 30%.</w:t>
      </w:r>
    </w:p>
    <w:bookmarkEnd w:id="24"/>
    <w:bookmarkStart w:id="25" w:name="discussion"/>
    <w:p>
      <w:pPr>
        <w:pStyle w:val="Heading2"/>
      </w:pPr>
      <w:r>
        <w:t xml:space="preserve">Discussion</w:t>
      </w:r>
    </w:p>
    <w:p>
      <w:pPr>
        <w:pStyle w:val="FirstParagraph"/>
      </w:pPr>
      <w:r>
        <w:t xml:space="preserve">The findings underscore the need for HR Managers in China Beijing to act as bridges between global HR standards and local requirements. For instance, while Western firms may prioritize individual performance metrics, Chinese employees often value team-based success and collective goals. This cultural nuance necessitates adaptive leadership styles and training programs.</w:t>
      </w:r>
    </w:p>
    <w:p>
      <w:pPr>
        <w:pStyle w:val="BodyText"/>
      </w:pPr>
      <w:r>
        <w:t xml:space="preserve">Additionally, the thesis highlights the role of technology in modernizing HR practices. Beijing’s tech-savvy workforce demands digital solutions for recruitment (e.g., AI-driven job matching platforms) and employee engagement (e.g., mobile apps for real-time feedback). However, these tools must align with data privacy laws specific to China.</w:t>
      </w:r>
    </w:p>
    <w:bookmarkEnd w:id="25"/>
    <w:bookmarkStart w:id="26" w:name="conclusion"/>
    <w:p>
      <w:pPr>
        <w:pStyle w:val="Heading2"/>
      </w:pPr>
      <w:r>
        <w:t xml:space="preserve">Conclusion</w:t>
      </w:r>
    </w:p>
    <w:p>
      <w:pPr>
        <w:pStyle w:val="FirstParagraph"/>
      </w:pPr>
      <w:r>
        <w:t xml:space="preserve">In conclusion, the role of a Human Resources Manager in Beijing, China, is multifaceted and deeply intertwined with the city’s regulatory environment, cultural dynamics, and economic priorities. This undergraduate thesis demonstrates that effective HR management requires not only technical expertise but also cultural intelligence and adaptability to meet the unique demands of Beijing’s workforce. As China continues to grow as a global economic powerhouse, the insights from this study can inform best practices for HR Managers navigating one of the world’s most challenging yet rewarding business environments.</w:t>
      </w:r>
    </w:p>
    <w:bookmarkEnd w:id="26"/>
    <w:bookmarkStart w:id="27" w:name="references"/>
    <w:p>
      <w:pPr>
        <w:pStyle w:val="Heading2"/>
      </w:pPr>
      <w:r>
        <w:t xml:space="preserve">References</w:t>
      </w:r>
    </w:p>
    <w:p>
      <w:pPr>
        <w:pStyle w:val="FirstParagraph"/>
      </w:pPr>
      <w:r>
        <w:t xml:space="preserve">Zhang, L., Li, X., &amp; Chen, Y. (2019). *Globalization and Localization in Chinese Human Resource Management*. Journal of International Business Studies.</w:t>
      </w:r>
      <w:r>
        <w:t xml:space="preserve"> </w:t>
      </w:r>
      <w:r>
        <w:t xml:space="preserve">Wang, H. (2021). *Urban Challenges for HR Managers in Beijing*. China Labor Review.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China Beijing</dc:title>
  <dc:creator/>
  <dc:language>en</dc:language>
  <cp:keywords/>
  <dcterms:created xsi:type="dcterms:W3CDTF">2026-07-21T11:40:29Z</dcterms:created>
  <dcterms:modified xsi:type="dcterms:W3CDTF">2026-07-21T11:40:29Z</dcterms:modified>
</cp:coreProperties>
</file>

<file path=docProps/custom.xml><?xml version="1.0" encoding="utf-8"?>
<Properties xmlns="http://schemas.openxmlformats.org/officeDocument/2006/custom-properties" xmlns:vt="http://schemas.openxmlformats.org/officeDocument/2006/docPropsVTypes"/>
</file>