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f878db44ad30aad5075e74d948a544a89738800"/>
    <w:p>
      <w:pPr>
        <w:pStyle w:val="Heading1"/>
      </w:pPr>
      <w:r>
        <w:t xml:space="preserve">Undergraduate Thesis: The Role and Challenges of a Human Resources Manager in France Lyon</w:t>
      </w:r>
    </w:p>
    <w:bookmarkStart w:id="20" w:name="introduction"/>
    <w:p>
      <w:pPr>
        <w:pStyle w:val="Heading2"/>
      </w:pPr>
      <w:r>
        <w:t xml:space="preserve">Introduction</w:t>
      </w:r>
    </w:p>
    <w:p>
      <w:pPr>
        <w:pStyle w:val="FirstParagraph"/>
      </w:pPr>
      <w:r>
        <w:t xml:space="preserve">The role of a Human Resources Manager (HRM) is pivotal in shaping the organizational culture, employee engagement, and operational efficiency of any enterprise. In the context of France Lyon—a dynamic economic hub known for its rich cultural heritage and diverse industries—the responsibilities of an HRM take on unique dimensions. This thesis explores the multifaceted role of a Human Resources Manager in Lyon, emphasizing how local labor laws, cultural dynamics, and business practices influence HR strategies. By analyzing case studies and industry trends, this document aims to provide a comprehensive understanding of the challenges and opportunities faced by HRMs in this region.</w:t>
      </w:r>
    </w:p>
    <w:bookmarkEnd w:id="20"/>
    <w:bookmarkStart w:id="21" w:name="literature-review"/>
    <w:p>
      <w:pPr>
        <w:pStyle w:val="Heading2"/>
      </w:pPr>
      <w:r>
        <w:t xml:space="preserve">Literature Review</w:t>
      </w:r>
    </w:p>
    <w:p>
      <w:pPr>
        <w:pStyle w:val="FirstParagraph"/>
      </w:pPr>
      <w:r>
        <w:t xml:space="preserve">HUMAN RESOURCES MANAGEMENT (HRM) is a critical function that bridges organizational goals with employee welfare. In France, HR practices are deeply intertwined with legal frameworks, such as labor contracts (contrats de travail), anti-discrimination laws, and regulations governing working hours and social benefits. Lyon, as the capital of the Auvergne-Rhône-Alpes region, hosts a blend of traditional industries like textiles and wine production alongside emerging sectors such as biotechnology and digital innovation. This duality necessitates HRMs to adapt their strategies to diverse workforce needs while adhering to stringent French labor laws.</w:t>
      </w:r>
    </w:p>
    <w:p>
      <w:pPr>
        <w:pStyle w:val="BodyText"/>
      </w:pPr>
      <w:r>
        <w:t xml:space="preserve">Research indicates that HRMs in France must navigate a complex landscape of collective bargaining agreements (accords de branche), which often dictate terms of employment, salaries, and benefits. In Lyon, where multinational corporations coexist with small-to-medium enterprises (SMEs), the HRM’s role extends beyond administrative tasks to include cultural integration, diversity management, and fostering innovation.</w:t>
      </w:r>
    </w:p>
    <w:bookmarkEnd w:id="21"/>
    <w:bookmarkStart w:id="22" w:name="methodology"/>
    <w:p>
      <w:pPr>
        <w:pStyle w:val="Heading2"/>
      </w:pPr>
      <w:r>
        <w:t xml:space="preserve">Methodology</w:t>
      </w:r>
    </w:p>
    <w:p>
      <w:pPr>
        <w:pStyle w:val="FirstParagraph"/>
      </w:pPr>
      <w:r>
        <w:t xml:space="preserve">This thesis employs a qualitative research approach, combining secondary data analysis from academic journals, industry reports, and interviews with HR professionals in Lyon. The study focuses on three key areas: 1) the legal and regulatory environment for HRM in France; 2) cultural factors influencing workplace dynamics in Lyon; and 3) case studies of successful HR practices implemented by companies based in the region.</w:t>
      </w:r>
    </w:p>
    <w:bookmarkEnd w:id="22"/>
    <w:bookmarkStart w:id="23" w:name="X2b41b7d2a10edafeede90ebaac214bd33252d7e"/>
    <w:p>
      <w:pPr>
        <w:pStyle w:val="Heading2"/>
      </w:pPr>
      <w:r>
        <w:t xml:space="preserve">Case Study: Human Resources Management in Lyon, France</w:t>
      </w:r>
    </w:p>
    <w:p>
      <w:pPr>
        <w:pStyle w:val="FirstParagraph"/>
      </w:pPr>
      <w:r>
        <w:t xml:space="preserve">Lyon’s status as a UNESCO-listed city and a European Center of Excellence for innovation makes it a unique setting for studying HRM. For instance, the biotech firm</w:t>
      </w:r>
      <w:r>
        <w:t xml:space="preserve"> </w:t>
      </w:r>
      <w:r>
        <w:rPr>
          <w:iCs/>
          <w:i/>
        </w:rPr>
        <w:t xml:space="preserve">Société BioLyonnais</w:t>
      </w:r>
      <w:r>
        <w:t xml:space="preserve"> </w:t>
      </w:r>
      <w:r>
        <w:t xml:space="preserve">has implemented agile HR strategies to attract talent in a competitive market. Their approach includes flexible work arrangements, continuous training programs, and strong emphasis on employee well-being—key factors in retaining skilled professionals.</w:t>
      </w:r>
    </w:p>
    <w:p>
      <w:pPr>
        <w:pStyle w:val="BodyText"/>
      </w:pPr>
      <w:r>
        <w:t xml:space="preserve">In contrast, traditional industries such as the wine sector (e.g.,</w:t>
      </w:r>
      <w:r>
        <w:t xml:space="preserve"> </w:t>
      </w:r>
      <w:r>
        <w:rPr>
          <w:iCs/>
          <w:i/>
        </w:rPr>
        <w:t xml:space="preserve">Château de Pergines</w:t>
      </w:r>
      <w:r>
        <w:t xml:space="preserve">) face challenges in modernizing HR practices. These companies often struggle to balance generational differences among employees while adhering to French labor laws that prioritize job security and worker rights.</w:t>
      </w:r>
    </w:p>
    <w:bookmarkEnd w:id="23"/>
    <w:bookmarkStart w:id="24" w:name="X8bbd575d9dc8da75ea77cb191789537beb7d28e"/>
    <w:p>
      <w:pPr>
        <w:pStyle w:val="Heading2"/>
      </w:pPr>
      <w:r>
        <w:t xml:space="preserve">Analysis and Discussion: Key Challenges for HRMs in Lyon</w:t>
      </w:r>
    </w:p>
    <w:p>
      <w:pPr>
        <w:pStyle w:val="FirstParagraph"/>
      </w:pPr>
      <w:r>
        <w:t xml:space="preserve">The Human Resources Manager in Lyon must address several challenges, including:</w:t>
      </w:r>
    </w:p>
    <w:p>
      <w:pPr>
        <w:numPr>
          <w:ilvl w:val="0"/>
          <w:numId w:val="1001"/>
        </w:numPr>
        <w:pStyle w:val="Compact"/>
      </w:pPr>
      <w:r>
        <w:t xml:space="preserve">Legal Compliance:** Navigating France’s complex labor laws, such as the 35-hour workweek (heures de travail) and strict regulations on termination (licenciement), requires meticulous attention to detail.</w:t>
      </w:r>
    </w:p>
    <w:p>
      <w:pPr>
        <w:numPr>
          <w:ilvl w:val="0"/>
          <w:numId w:val="1001"/>
        </w:numPr>
        <w:pStyle w:val="Compact"/>
      </w:pPr>
      <w:r>
        <w:t xml:space="preserve">Cultural Diversity:** Lyon’s multicultural environment demands HRMs to develop inclusive policies that respect both local traditions and international perspectives, especially in multinational corporations.</w:t>
      </w:r>
    </w:p>
    <w:p>
      <w:pPr>
        <w:pStyle w:val="FirstParagraph"/>
      </w:pPr>
      <w:r>
        <w:t xml:space="preserve">Opportunities for HRMs in Lyon include leveraging the region’s educational institutions (e.g., École Normale Supérieure de Lyon) to source talent, fostering partnerships with local unions, and promoting sustainable HR practices aligned with France’s environmental policies.</w:t>
      </w:r>
    </w:p>
    <w:bookmarkEnd w:id="24"/>
    <w:bookmarkStart w:id="25" w:name="conclusion"/>
    <w:p>
      <w:pPr>
        <w:pStyle w:val="Heading2"/>
      </w:pPr>
      <w:r>
        <w:t xml:space="preserve">Conclusion</w:t>
      </w:r>
    </w:p>
    <w:p>
      <w:pPr>
        <w:pStyle w:val="FirstParagraph"/>
      </w:pPr>
      <w:r>
        <w:t xml:space="preserve">In conclusion, the role of a Human Resources Manager in France Lyon is both challenging and rewarding. The intersection of French labor laws, cultural diversity, and economic innovation demands that HRMs adopt adaptive strategies to thrive in this environment. By understanding the unique dynamics of Lyon’s workforce and aligning HR practices with regional priorities, managers can drive organizational success while fostering employee satisfaction. This thesis underscores the importance of continuous learning and innovation for HR professionals operating in this vibrant city.</w:t>
      </w:r>
    </w:p>
    <w:bookmarkEnd w:id="25"/>
    <w:bookmarkStart w:id="26" w:name="references"/>
    <w:p>
      <w:pPr>
        <w:pStyle w:val="Heading2"/>
      </w:pPr>
      <w:r>
        <w:t xml:space="preserve">References</w:t>
      </w:r>
    </w:p>
    <w:p>
      <w:pPr>
        <w:numPr>
          <w:ilvl w:val="0"/>
          <w:numId w:val="1002"/>
        </w:numPr>
        <w:pStyle w:val="Compact"/>
      </w:pPr>
      <w:r>
        <w:t xml:space="preserve">Chapela, A., &amp; Furlan, A. (1998). International Human Resource Management: Theory and Practice. ILO.</w:t>
      </w:r>
    </w:p>
    <w:p>
      <w:pPr>
        <w:numPr>
          <w:ilvl w:val="0"/>
          <w:numId w:val="1002"/>
        </w:numPr>
        <w:pStyle w:val="Compact"/>
      </w:pPr>
      <w:r>
        <w:t xml:space="preserve">Mondy, R. W., &amp; Pulakos, E. D. (2023). Human Resource Management: Fundamentals, Practices, and Development (4th ed.). Pearson Education.</w:t>
      </w:r>
    </w:p>
    <w:p>
      <w:pPr>
        <w:numPr>
          <w:ilvl w:val="0"/>
          <w:numId w:val="1002"/>
        </w:numPr>
        <w:pStyle w:val="Compact"/>
      </w:pPr>
      <w:r>
        <w:t xml:space="preserve">INSEE (National Institute of Statistics and Economic Studies). (2023). Economic Overview of Lyon, France.</w:t>
      </w:r>
    </w:p>
    <w:p>
      <w:pPr>
        <w:numPr>
          <w:ilvl w:val="0"/>
          <w:numId w:val="1002"/>
        </w:numPr>
        <w:pStyle w:val="Compact"/>
      </w:pPr>
      <w:r>
        <w:t xml:space="preserve">French Ministry of Labor. (2023). Labor Laws in France: A Guide for Employers and Employees.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France Lyon</dc:title>
  <dc:creator/>
  <dc:language>en</dc:language>
  <cp:keywords/>
  <dcterms:created xsi:type="dcterms:W3CDTF">2026-07-21T03:10:56Z</dcterms:created>
  <dcterms:modified xsi:type="dcterms:W3CDTF">2026-07-21T03:10:56Z</dcterms:modified>
</cp:coreProperties>
</file>

<file path=docProps/custom.xml><?xml version="1.0" encoding="utf-8"?>
<Properties xmlns="http://schemas.openxmlformats.org/officeDocument/2006/custom-properties" xmlns:vt="http://schemas.openxmlformats.org/officeDocument/2006/docPropsVTypes"/>
</file>