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33221d4f9a70d6abd1fa38e126ac3e327e1d5c1"/>
    <w:p>
      <w:pPr>
        <w:pStyle w:val="Heading1"/>
      </w:pPr>
      <w:r>
        <w:t xml:space="preserve">Undergraduate Thesis: The Role of a Human Resources Manager in the Context of France, Paris</w:t>
      </w:r>
    </w:p>
    <w:bookmarkStart w:id="20" w:name="abstract"/>
    <w:p>
      <w:pPr>
        <w:pStyle w:val="Heading2"/>
      </w:pPr>
      <w:r>
        <w:t xml:space="preserve">Abstract</w:t>
      </w:r>
    </w:p>
    <w:p>
      <w:pPr>
        <w:pStyle w:val="FirstParagraph"/>
      </w:pPr>
      <w:r>
        <w:t xml:space="preserve">This Undergraduate Thesis explores the multifaceted responsibilities and challenges faced by Human Resources Managers (HRMs) operating within the dynamic labor market of Paris, France. As a global hub for business innovation and cultural diversity, Paris presents unique opportunities and complexities for HR professionals. This document examines how HRMs in Paris navigate legal frameworks, cultural nuances, technological advancements, and organizational strategies to foster productive workplaces. By analyzing case studies and theoretical models relevant to French labor laws and European Union regulations, this thesis highlights the critical role of HRMs in driving employee engagement, compliance adherence, and sustainable business growth in the Parisian context.</w:t>
      </w:r>
    </w:p>
    <w:bookmarkEnd w:id="20"/>
    <w:bookmarkStart w:id="21" w:name="introduction"/>
    <w:p>
      <w:pPr>
        <w:pStyle w:val="Heading2"/>
      </w:pPr>
      <w:r>
        <w:t xml:space="preserve">Introduction</w:t>
      </w:r>
    </w:p>
    <w:p>
      <w:pPr>
        <w:pStyle w:val="FirstParagraph"/>
      </w:pPr>
      <w:r>
        <w:t xml:space="preserve">The field of Human Resources Management (HRM) has evolved significantly over the past decade, adapting to globalization, technological disruption, and shifting workforce demographics. In France’s capital city—Paris—an HR Manager must balance the demands of a highly regulated labor market with the need to attract and retain talent in a competitive urban environment. This thesis investigates how HRMs in Paris leverage their expertise to align human capital strategies with organizational goals while ensuring compliance with French labor laws, such as those outlined in the Code du Travail. By focusing on Paris-specific challenges, this study aims to provide insights into the strategic importance of HRM in fostering innovation and equity within businesses operating in the city.</w:t>
      </w:r>
    </w:p>
    <w:bookmarkEnd w:id="21"/>
    <w:bookmarkStart w:id="22" w:name="theoretical-foundations"/>
    <w:p>
      <w:pPr>
        <w:pStyle w:val="Heading2"/>
      </w:pPr>
      <w:r>
        <w:t xml:space="preserve">Theoretical Foundations</w:t>
      </w:r>
    </w:p>
    <w:p>
      <w:pPr>
        <w:pStyle w:val="FirstParagraph"/>
      </w:pPr>
      <w:r>
        <w:t xml:space="preserve">Human Resources Management is rooted in organizational behavior theory, industrial psychology, and legal compliance. In France, HRMs must navigate a unique socio-cultural landscape where employee rights are protected by stringent labor laws. For instance, French labor legislation mandates protections for unionization, part-time workers, and job security. Parisian HR professionals must also address the city’s multicultural environment, which includes a significant international workforce due to its status as a global economic center.</w:t>
      </w:r>
    </w:p>
    <w:p>
      <w:pPr>
        <w:numPr>
          <w:ilvl w:val="0"/>
          <w:numId w:val="1001"/>
        </w:numPr>
        <w:pStyle w:val="Compact"/>
      </w:pPr>
      <w:r>
        <w:rPr>
          <w:bCs/>
          <w:b/>
        </w:rPr>
        <w:t xml:space="preserve">Strategic HRM:</w:t>
      </w:r>
      <w:r>
        <w:t xml:space="preserve"> </w:t>
      </w:r>
      <w:r>
        <w:t xml:space="preserve">Aligning human resource policies with organizational objectives to drive competitive advantage.</w:t>
      </w:r>
    </w:p>
    <w:p>
      <w:pPr>
        <w:numPr>
          <w:ilvl w:val="0"/>
          <w:numId w:val="1001"/>
        </w:numPr>
        <w:pStyle w:val="Compact"/>
      </w:pPr>
      <w:r>
        <w:rPr>
          <w:bCs/>
          <w:b/>
        </w:rPr>
        <w:t xml:space="preserve">Cultural Competence:</w:t>
      </w:r>
      <w:r>
        <w:t xml:space="preserve"> </w:t>
      </w:r>
      <w:r>
        <w:t xml:space="preserve">Understanding and respecting the diverse cultural backgrounds of Paris’s workforce, including language barriers and social norms.</w:t>
      </w:r>
    </w:p>
    <w:p>
      <w:pPr>
        <w:numPr>
          <w:ilvl w:val="0"/>
          <w:numId w:val="1001"/>
        </w:numPr>
        <w:pStyle w:val="Compact"/>
      </w:pPr>
      <w:r>
        <w:rPr>
          <w:bCs/>
          <w:b/>
        </w:rPr>
        <w:t xml:space="preserve">Legal Compliance:</w:t>
      </w:r>
      <w:r>
        <w:t xml:space="preserve"> </w:t>
      </w:r>
      <w:r>
        <w:t xml:space="preserve">Adhering to French regulations such as the 35-hour workweek, mandatory paid leave provisions, and anti-discrimination laws.</w:t>
      </w:r>
    </w:p>
    <w:bookmarkEnd w:id="22"/>
    <w:bookmarkStart w:id="23" w:name="the-role-of-an-hr-manager-in-paris"/>
    <w:p>
      <w:pPr>
        <w:pStyle w:val="Heading2"/>
      </w:pPr>
      <w:r>
        <w:t xml:space="preserve">The Role of an HR Manager in Paris</w:t>
      </w:r>
    </w:p>
    <w:p>
      <w:pPr>
        <w:pStyle w:val="FirstParagraph"/>
      </w:pPr>
      <w:r>
        <w:t xml:space="preserve">A Human Resources Manager in Paris is responsible for managing recruitment, employee relations, training programs, performance evaluations, and workplace policies. Key responsibilities include:</w:t>
      </w:r>
    </w:p>
    <w:p>
      <w:pPr>
        <w:numPr>
          <w:ilvl w:val="0"/>
          <w:numId w:val="1002"/>
        </w:numPr>
        <w:pStyle w:val="Compact"/>
      </w:pPr>
      <w:r>
        <w:t xml:space="preserve">Designing and implementing recruitment strategies that attract diverse talent from across Europe and beyond.</w:t>
      </w:r>
    </w:p>
    <w:p>
      <w:pPr>
        <w:numPr>
          <w:ilvl w:val="0"/>
          <w:numId w:val="1002"/>
        </w:numPr>
        <w:pStyle w:val="Compact"/>
      </w:pPr>
      <w:r>
        <w:t xml:space="preserve">Ensuring compliance with French labor laws while fostering inclusive workplace cultures.</w:t>
      </w:r>
    </w:p>
    <w:p>
      <w:pPr>
        <w:numPr>
          <w:ilvl w:val="0"/>
          <w:numId w:val="1002"/>
        </w:numPr>
        <w:pStyle w:val="Compact"/>
      </w:pPr>
      <w:r>
        <w:t xml:space="preserve">Managing employee development programs tailored to the needs of Paris’s dynamic economy, such as digital skills training for tech startups.</w:t>
      </w:r>
    </w:p>
    <w:p>
      <w:pPr>
        <w:pStyle w:val="FirstParagraph"/>
      </w:pPr>
      <w:r>
        <w:t xml:space="preserve">In addition to these core functions, HRMs in Paris must also address challenges such as high housing costs affecting employee retention, the need for multilingual communication in multinational corporations, and adapting to rapid changes in labor market trends driven by technology.</w:t>
      </w:r>
    </w:p>
    <w:bookmarkEnd w:id="23"/>
    <w:bookmarkStart w:id="24" w:name="Xb43da886d7d70bc9d449cb412e0c4569d76d2e0"/>
    <w:p>
      <w:pPr>
        <w:pStyle w:val="Heading2"/>
      </w:pPr>
      <w:r>
        <w:t xml:space="preserve">Case Study: HR Practices in Multinational Corporations (MNCs) Based in Paris</w:t>
      </w:r>
    </w:p>
    <w:p>
      <w:pPr>
        <w:pStyle w:val="FirstParagraph"/>
      </w:pPr>
      <w:r>
        <w:t xml:space="preserve">MNCs operating in Paris often require HRMs to bridge cultural gaps between local employees and international teams. For example, a tech company headquartered in La Défense may face challenges such as:</w:t>
      </w:r>
    </w:p>
    <w:p>
      <w:pPr>
        <w:numPr>
          <w:ilvl w:val="0"/>
          <w:numId w:val="1003"/>
        </w:numPr>
        <w:pStyle w:val="Compact"/>
      </w:pPr>
      <w:r>
        <w:t xml:space="preserve">Integrating French employees with global teams across time zones.</w:t>
      </w:r>
    </w:p>
    <w:p>
      <w:pPr>
        <w:numPr>
          <w:ilvl w:val="0"/>
          <w:numId w:val="1003"/>
        </w:numPr>
        <w:pStyle w:val="Compact"/>
      </w:pPr>
      <w:r>
        <w:t xml:space="preserve">Adapting workplace policies to align with both French labor laws and the parent company’s global standards.</w:t>
      </w:r>
    </w:p>
    <w:p>
      <w:pPr>
        <w:pStyle w:val="FirstParagraph"/>
      </w:pPr>
      <w:r>
        <w:t xml:space="preserve">A successful HRM in this scenario would prioritize cross-cultural training, transparent communication channels, and localized benefits packages that reflect Paris’s cost-of-living realities while maintaining global consistency.</w:t>
      </w:r>
    </w:p>
    <w:bookmarkEnd w:id="24"/>
    <w:bookmarkStart w:id="25" w:name="challenges-specific-to-paris"/>
    <w:p>
      <w:pPr>
        <w:pStyle w:val="Heading2"/>
      </w:pPr>
      <w:r>
        <w:t xml:space="preserve">Challenges Specific to Paris</w:t>
      </w:r>
    </w:p>
    <w:p>
      <w:pPr>
        <w:pStyle w:val="FirstParagraph"/>
      </w:pPr>
      <w:r>
        <w:t xml:space="preserve">Paris presents unique challenges for HRMs due to its status as a city with high living expenses, regulatory complexity, and a rapidly evolving economic landscape. Key issues include:</w:t>
      </w:r>
    </w:p>
    <w:p>
      <w:pPr>
        <w:numPr>
          <w:ilvl w:val="0"/>
          <w:numId w:val="1004"/>
        </w:numPr>
        <w:pStyle w:val="Compact"/>
      </w:pPr>
      <w:r>
        <w:rPr>
          <w:bCs/>
          <w:b/>
        </w:rPr>
        <w:t xml:space="preserve">Labor Market Competition:</w:t>
      </w:r>
      <w:r>
        <w:t xml:space="preserve"> </w:t>
      </w:r>
      <w:r>
        <w:t xml:space="preserve">Attracting top talent in sectors like finance, technology, and tourism requires competitive compensation packages.</w:t>
      </w:r>
    </w:p>
    <w:p>
      <w:pPr>
        <w:numPr>
          <w:ilvl w:val="0"/>
          <w:numId w:val="1004"/>
        </w:numPr>
        <w:pStyle w:val="Compact"/>
      </w:pPr>
      <w:r>
        <w:rPr>
          <w:bCs/>
          <w:b/>
        </w:rPr>
        <w:t xml:space="preserve">Regulatory Compliance:</w:t>
      </w:r>
      <w:r>
        <w:t xml:space="preserve"> </w:t>
      </w:r>
      <w:r>
        <w:t xml:space="preserve">Navigating the nuances of French labor laws, such as restrictions on temporary employment contracts and mandatory social benefits.</w:t>
      </w:r>
    </w:p>
    <w:p>
      <w:pPr>
        <w:numPr>
          <w:ilvl w:val="0"/>
          <w:numId w:val="1004"/>
        </w:numPr>
        <w:pStyle w:val="Compact"/>
      </w:pPr>
      <w:r>
        <w:rPr>
          <w:bCs/>
          <w:b/>
        </w:rPr>
        <w:t xml:space="preserve">Cultural Integration:</w:t>
      </w:r>
      <w:r>
        <w:t xml:space="preserve"> </w:t>
      </w:r>
      <w:r>
        <w:t xml:space="preserve">Managing diversity in workplaces where employees may come from over 180 nationalities, necessitating inclusive HR practices.</w:t>
      </w:r>
    </w:p>
    <w:bookmarkEnd w:id="25"/>
    <w:bookmarkStart w:id="26" w:name="future-trends-for-hrms-in-paris"/>
    <w:p>
      <w:pPr>
        <w:pStyle w:val="Heading2"/>
      </w:pPr>
      <w:r>
        <w:t xml:space="preserve">Future Trends for HRMs in Paris</w:t>
      </w:r>
    </w:p>
    <w:p>
      <w:pPr>
        <w:pStyle w:val="FirstParagraph"/>
      </w:pPr>
      <w:r>
        <w:t xml:space="preserve">The future of HRM in Paris is likely to be shaped by technological advancements, sustainability initiatives, and evolving employee expectations. Emerging trends include:</w:t>
      </w:r>
    </w:p>
    <w:p>
      <w:pPr>
        <w:numPr>
          <w:ilvl w:val="0"/>
          <w:numId w:val="1005"/>
        </w:numPr>
        <w:pStyle w:val="Compact"/>
      </w:pPr>
      <w:r>
        <w:rPr>
          <w:bCs/>
          <w:b/>
        </w:rPr>
        <w:t xml:space="preserve">Digital Transformation:</w:t>
      </w:r>
      <w:r>
        <w:t xml:space="preserve"> </w:t>
      </w:r>
      <w:r>
        <w:t xml:space="preserve">Implementing AI-driven tools for recruitment, performance tracking, and employee engagement.</w:t>
      </w:r>
    </w:p>
    <w:p>
      <w:pPr>
        <w:numPr>
          <w:ilvl w:val="0"/>
          <w:numId w:val="1005"/>
        </w:numPr>
        <w:pStyle w:val="Compact"/>
      </w:pPr>
      <w:r>
        <w:rPr>
          <w:bCs/>
          <w:b/>
        </w:rPr>
        <w:t xml:space="preserve">Sustainability in HR:</w:t>
      </w:r>
      <w:r>
        <w:t xml:space="preserve"> </w:t>
      </w:r>
      <w:r>
        <w:t xml:space="preserve">Incorporating eco-friendly workplace policies and supporting employees in reducing their carbon footprint.</w:t>
      </w:r>
    </w:p>
    <w:p>
      <w:pPr>
        <w:numPr>
          <w:ilvl w:val="0"/>
          <w:numId w:val="1005"/>
        </w:numPr>
        <w:pStyle w:val="Compact"/>
      </w:pPr>
      <w:r>
        <w:rPr>
          <w:bCs/>
          <w:b/>
        </w:rPr>
        <w:t xml:space="preserve">Flexibility and Remote Work:</w:t>
      </w:r>
      <w:r>
        <w:t xml:space="preserve"> </w:t>
      </w:r>
      <w:r>
        <w:t xml:space="preserve">Adapting to post-pandemic work models that prioritize hybrid or fully remote employment options, while ensuring compliance with French labor laws regarding telework.</w:t>
      </w:r>
    </w:p>
    <w:bookmarkEnd w:id="26"/>
    <w:bookmarkStart w:id="27" w:name="conclusion"/>
    <w:p>
      <w:pPr>
        <w:pStyle w:val="Heading2"/>
      </w:pPr>
      <w:r>
        <w:t xml:space="preserve">Conclusion</w:t>
      </w:r>
    </w:p>
    <w:p>
      <w:pPr>
        <w:pStyle w:val="FirstParagraph"/>
      </w:pPr>
      <w:r>
        <w:t xml:space="preserve">In conclusion, the role of a Human Resources Manager in France’s capital city of Paris is both complex and critical. As businesses navigate the unique challenges of Paris’s labor market, HRMs must act as strategic partners who align human capital with organizational goals while ensuring legal compliance and cultural sensitivity. This Undergraduate Thesis underscores the importance of adaptability, innovation, and a deep understanding of local contexts for HR professionals operating in one of Europe’s most dynamic urban environments.</w:t>
      </w:r>
    </w:p>
    <w:bookmarkEnd w:id="27"/>
    <w:bookmarkStart w:id="28" w:name="references"/>
    <w:p>
      <w:pPr>
        <w:pStyle w:val="Heading2"/>
      </w:pPr>
      <w:r>
        <w:t xml:space="preserve">References</w:t>
      </w:r>
    </w:p>
    <w:p>
      <w:pPr>
        <w:pStyle w:val="FirstParagraph"/>
      </w:pPr>
      <w:r>
        <w:t xml:space="preserve">1. Code du Travail (French Labor Code), Government of France.</w:t>
      </w:r>
      <w:r>
        <w:br/>
      </w:r>
      <w:r>
        <w:t xml:space="preserve">2. European Commission Report on Labor Market Trends in France, 2023.</w:t>
      </w:r>
      <w:r>
        <w:br/>
      </w:r>
      <w:r>
        <w:t xml:space="preserve">3. "HR Strategies for Multinational Corporations in Paris" by Jules Moreau, Journal of International Business Studies,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France Paris</dc:title>
  <dc:creator/>
  <dc:language>en</dc:language>
  <cp:keywords/>
  <dcterms:created xsi:type="dcterms:W3CDTF">2026-07-21T05:43:43Z</dcterms:created>
  <dcterms:modified xsi:type="dcterms:W3CDTF">2026-07-21T05:43:43Z</dcterms:modified>
</cp:coreProperties>
</file>

<file path=docProps/custom.xml><?xml version="1.0" encoding="utf-8"?>
<Properties xmlns="http://schemas.openxmlformats.org/officeDocument/2006/custom-properties" xmlns:vt="http://schemas.openxmlformats.org/officeDocument/2006/docPropsVTypes"/>
</file>