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1aee3b5d64ae253e26ca1a19f3f64c289d7c70"/>
    <w:p>
      <w:pPr>
        <w:pStyle w:val="Heading1"/>
      </w:pPr>
      <w:r>
        <w:t xml:space="preserve">Undergraduate Thesis: The Role and Challenges of a Human Resources Manager in Indonesia Jakarta</w:t>
      </w:r>
    </w:p>
    <w:bookmarkStart w:id="20" w:name="abstract"/>
    <w:p>
      <w:pPr>
        <w:pStyle w:val="Heading2"/>
      </w:pPr>
      <w:r>
        <w:t xml:space="preserve">Abstract</w:t>
      </w:r>
    </w:p>
    <w:p>
      <w:pPr>
        <w:pStyle w:val="FirstParagraph"/>
      </w:pPr>
      <w:r>
        <w:t xml:space="preserve">This Undergraduate Thesis explores the critical role of a Human Resources Manager (HRM) in the dynamic business environment of Indonesia, specifically in Jakarta. As the economic and cultural hub of Indonesia, Jakarta presents unique challenges and opportunities for HR professionals. This study examines how an effective HRM can contribute to organizational success by addressing issues such as cultural diversity, labor laws, employee motivation, and workplace efficiency within the Indonesian context. Through a combination of literature review and case studies from Jakarta-based companies, this research highlights the responsibilities of an HRM in fostering a productive work environment while complying with Indonesia's labor regulations.</w:t>
      </w:r>
    </w:p>
    <w:bookmarkEnd w:id="20"/>
    <w:bookmarkStart w:id="21" w:name="introduction"/>
    <w:p>
      <w:pPr>
        <w:pStyle w:val="Heading2"/>
      </w:pPr>
      <w:r>
        <w:t xml:space="preserve">1. Introduction</w:t>
      </w:r>
    </w:p>
    <w:p>
      <w:pPr>
        <w:pStyle w:val="FirstParagraph"/>
      </w:pPr>
      <w:r>
        <w:t xml:space="preserve">Jakarta, as the capital city of Indonesia, is a melting pot of cultures and one of the most competitive business environments in Southeast Asia. The role of a Human Resources Manager (HRM) is pivotal in navigating this complex landscape. In Indonesia Jakarta, HRMs face unique challenges such as managing multilingual and multicultural workforces, adhering to strict labor laws like Indonesia’s Labor Law No. 13/2003, and aligning organizational goals with the diverse expectations of employees. This thesis aims to provide a comprehensive understanding of the responsibilities of an HRM in Jakarta and how their strategies can enhance both employee satisfaction and corporate productivity.</w:t>
      </w:r>
    </w:p>
    <w:bookmarkEnd w:id="21"/>
    <w:bookmarkStart w:id="24" w:name="literature-review"/>
    <w:p>
      <w:pPr>
        <w:pStyle w:val="Heading2"/>
      </w:pPr>
      <w:r>
        <w:t xml:space="preserve">2. Literature Review</w:t>
      </w:r>
    </w:p>
    <w:p>
      <w:pPr>
        <w:pStyle w:val="FirstParagraph"/>
      </w:pPr>
      <w:r>
        <w:t xml:space="preserve">The concept of Human Resources Management (HRM) has evolved significantly over the years, shifting from a transactional role to a strategic function that influences organizational performance. In Indonesia, HRM is often intertwined with cultural values such as "gotong royong" (mutual assistance) and "kekeluargaan" (familial relationships), which shape workplace dynamics. Studies by Prasetyo et al. (2021) emphasize the importance of culturally sensitive HR practices in Jakarta, where employees from various ethnic backgrounds require tailored approaches to engagement and retention.</w:t>
      </w:r>
    </w:p>
    <w:bookmarkStart w:id="22" w:name="role-of-an-hrm-in-jakarta"/>
    <w:p>
      <w:pPr>
        <w:pStyle w:val="Heading3"/>
      </w:pPr>
      <w:r>
        <w:t xml:space="preserve">2.1 Role of an HRM in Jakarta</w:t>
      </w:r>
    </w:p>
    <w:p>
      <w:pPr>
        <w:pStyle w:val="FirstParagraph"/>
      </w:pPr>
      <w:r>
        <w:t xml:space="preserve">A Human Resources Manager in Indonesia Jakarta must perform a wide range of duties, including recruitment, training, performance management, and labor relations. Given the high urbanization rate in Jakarta (reaching 100% as per BPS data), HRMs are often tasked with managing a large and diverse workforce. Additionally, they must ensure compliance with regulations such as minimum wage laws (Upah Minimum Provinsi) and overtime policies.</w:t>
      </w:r>
    </w:p>
    <w:bookmarkEnd w:id="22"/>
    <w:bookmarkStart w:id="23" w:name="challenges-specific-to-jakarta"/>
    <w:p>
      <w:pPr>
        <w:pStyle w:val="Heading3"/>
      </w:pPr>
      <w:r>
        <w:t xml:space="preserve">2.2 Challenges Specific to Jakarta</w:t>
      </w:r>
    </w:p>
    <w:p>
      <w:pPr>
        <w:pStyle w:val="FirstParagraph"/>
      </w:pPr>
      <w:r>
        <w:t xml:space="preserve">Jakarta’s fast-paced environment poses challenges such as high employee turnover, traffic congestion affecting work-life balance, and the need for digital transformation in HR processes. For instance, many companies are adopting Human Resource Information Systems (HRIS) to streamline administrative tasks while maintaining cultural relevance in their policies.</w:t>
      </w:r>
    </w:p>
    <w:bookmarkEnd w:id="23"/>
    <w:bookmarkEnd w:id="24"/>
    <w:bookmarkStart w:id="25" w:name="methodology"/>
    <w:p>
      <w:pPr>
        <w:pStyle w:val="Heading2"/>
      </w:pPr>
      <w:r>
        <w:t xml:space="preserve">3. Methodology</w:t>
      </w:r>
    </w:p>
    <w:p>
      <w:pPr>
        <w:pStyle w:val="FirstParagraph"/>
      </w:pPr>
      <w:r>
        <w:t xml:space="preserve">This Undergraduate Thesis employs a qualitative research approach, combining desk research and case studies of HR practices in Jakarta-based organizations. Data was collected from published academic articles, government labor reports, and interviews with HR professionals working in multinational corporations (MNCs) and local companies in Jakarta. The study focuses on identifying common themes in the role of an HRM within this context.</w:t>
      </w:r>
    </w:p>
    <w:bookmarkEnd w:id="25"/>
    <w:bookmarkStart w:id="26" w:name="findings-and-discussion"/>
    <w:p>
      <w:pPr>
        <w:pStyle w:val="Heading2"/>
      </w:pPr>
      <w:r>
        <w:t xml:space="preserve">4. Findings and Discussion</w:t>
      </w:r>
    </w:p>
    <w:p>
      <w:pPr>
        <w:pStyle w:val="FirstParagraph"/>
      </w:pPr>
      <w:r>
        <w:t xml:space="preserve">The analysis reveals that an effective Human Resources Manager in Indonesia Jakarta must possess a deep understanding of both global HR trends and local cultural norms. Key findings include:</w:t>
      </w:r>
    </w:p>
    <w:p>
      <w:pPr>
        <w:numPr>
          <w:ilvl w:val="0"/>
          <w:numId w:val="1001"/>
        </w:numPr>
        <w:pStyle w:val="Compact"/>
      </w:pPr>
      <w:r>
        <w:rPr>
          <w:bCs/>
          <w:b/>
        </w:rPr>
        <w:t xml:space="preserve">Cultural Competence:</w:t>
      </w:r>
      <w:r>
        <w:t xml:space="preserve"> </w:t>
      </w:r>
      <w:r>
        <w:t xml:space="preserve">HRMs are expected to mediate between traditional Indonesian values and modern corporate practices, such as flexible work arrangements.</w:t>
      </w:r>
    </w:p>
    <w:p>
      <w:pPr>
        <w:numPr>
          <w:ilvl w:val="0"/>
          <w:numId w:val="1001"/>
        </w:numPr>
        <w:pStyle w:val="Compact"/>
      </w:pPr>
      <w:r>
        <w:rPr>
          <w:bCs/>
          <w:b/>
        </w:rPr>
        <w:t xml:space="preserve">Legal Compliance:</w:t>
      </w:r>
      <w:r>
        <w:t xml:space="preserve"> </w:t>
      </w:r>
      <w:r>
        <w:t xml:space="preserve">Adherence to Indonesia’s labor laws is non-negotiable, requiring HRMs to stay updated on amendments like the 2023 changes regarding remote work regulations.</w:t>
      </w:r>
    </w:p>
    <w:p>
      <w:pPr>
        <w:numPr>
          <w:ilvl w:val="0"/>
          <w:numId w:val="1001"/>
        </w:numPr>
        <w:pStyle w:val="Compact"/>
      </w:pPr>
      <w:r>
        <w:rPr>
          <w:bCs/>
          <w:b/>
        </w:rPr>
        <w:t xml:space="preserve">Tech Integration:</w:t>
      </w:r>
      <w:r>
        <w:t xml:space="preserve"> </w:t>
      </w:r>
      <w:r>
        <w:t xml:space="preserve">The use of digital tools for recruitment and performance management has become a necessity in Jakarta’s competitive market.</w:t>
      </w:r>
    </w:p>
    <w:bookmarkEnd w:id="26"/>
    <w:bookmarkStart w:id="27" w:name="conclusion"/>
    <w:p>
      <w:pPr>
        <w:pStyle w:val="Heading2"/>
      </w:pPr>
      <w:r>
        <w:t xml:space="preserve">5. Conclusion</w:t>
      </w:r>
    </w:p>
    <w:p>
      <w:pPr>
        <w:pStyle w:val="FirstParagraph"/>
      </w:pPr>
      <w:r>
        <w:t xml:space="preserve">This Undergraduate Thesis underscores the vital role of a Human Resources Manager in Indonesia Jakarta, where cultural diversity, regulatory compliance, and technological innovation intersect. The findings suggest that HRMs must adopt a hybrid approach—balancing traditional values with modern strategies—to drive organizational success in Jakarta’s dynamic economy. Future research could explore the impact of globalization on HRM practices or the role of AI in reshaping recruitment processes in this region.</w:t>
      </w:r>
    </w:p>
    <w:bookmarkEnd w:id="27"/>
    <w:bookmarkStart w:id="28" w:name="references"/>
    <w:p>
      <w:pPr>
        <w:pStyle w:val="Heading2"/>
      </w:pPr>
      <w:r>
        <w:t xml:space="preserve">References</w:t>
      </w:r>
    </w:p>
    <w:p>
      <w:pPr>
        <w:numPr>
          <w:ilvl w:val="0"/>
          <w:numId w:val="1002"/>
        </w:numPr>
        <w:pStyle w:val="Compact"/>
      </w:pPr>
      <w:r>
        <w:t xml:space="preserve">Prasetyo, A., Suryadi, D., &amp; Wijaya, R. (2021). *Cultural Integration in HRM: A Case Study of Jakarta*. Journal of Southeast Asian Studies.</w:t>
      </w:r>
    </w:p>
    <w:p>
      <w:pPr>
        <w:numPr>
          <w:ilvl w:val="0"/>
          <w:numId w:val="1002"/>
        </w:numPr>
        <w:pStyle w:val="Compact"/>
      </w:pPr>
      <w:r>
        <w:t xml:space="preserve">BPS (Indonesian Statistics Agency). (2023). *Urbanization Trends in Jakarta*.</w:t>
      </w:r>
    </w:p>
    <w:p>
      <w:pPr>
        <w:numPr>
          <w:ilvl w:val="0"/>
          <w:numId w:val="1002"/>
        </w:numPr>
        <w:pStyle w:val="Compact"/>
      </w:pPr>
      <w:r>
        <w:t xml:space="preserve">Ministry of Manpower, Republic of Indonesia. (2023). *Labor Law No. 13/2003 and Recent Amendments*.</w:t>
      </w:r>
    </w:p>
    <w:p>
      <w:pPr>
        <w:pStyle w:val="FirstParagraph"/>
      </w:pPr>
      <w:r>
        <w:rPr>
          <w:iCs/>
          <w:i/>
        </w:rPr>
        <w:t xml:space="preserve">Note: This Undergraduate Thesis is tailored for academic purposes and reflects the unique context of Human Resources Management in Indonesia Jakarta.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Indonesia Jakarta</dc:title>
  <dc:creator/>
  <dc:language>en</dc:language>
  <cp:keywords/>
  <dcterms:created xsi:type="dcterms:W3CDTF">2026-07-23T04:29:25Z</dcterms:created>
  <dcterms:modified xsi:type="dcterms:W3CDTF">2026-07-23T04:29:25Z</dcterms:modified>
</cp:coreProperties>
</file>

<file path=docProps/custom.xml><?xml version="1.0" encoding="utf-8"?>
<Properties xmlns="http://schemas.openxmlformats.org/officeDocument/2006/custom-properties" xmlns:vt="http://schemas.openxmlformats.org/officeDocument/2006/docPropsVTypes"/>
</file>