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2a5ebf25f25b7b16fad0cde939bc5a4da31b63"/>
    <w:p>
      <w:pPr>
        <w:pStyle w:val="Heading1"/>
      </w:pPr>
      <w:r>
        <w:t xml:space="preserve">Undergraduate Thesis: The Role of a Human Resources Manager in Iraq, Baghdad</w:t>
      </w:r>
    </w:p>
    <w:p>
      <w:pPr>
        <w:pStyle w:val="FirstParagraph"/>
      </w:pPr>
      <w:r>
        <w:t xml:space="preserve">This Undergraduate Thesis explores the critical role of a Human Resources (HR) Manager within the context of Iraq, specifically in Baghdad. As one of the most dynamic and complex cities in the Middle East, Baghdad presents unique challenges and opportunities for HR professionals. This document aims to analyze how an HR Manager can contribute to organizational success while navigating cultural, political, and economic factors specific to this region.</w:t>
      </w:r>
    </w:p>
    <w:bookmarkStart w:id="20" w:name="introduction"/>
    <w:p>
      <w:pPr>
        <w:pStyle w:val="Heading2"/>
      </w:pPr>
      <w:r>
        <w:t xml:space="preserve">1. Introduction</w:t>
      </w:r>
    </w:p>
    <w:p>
      <w:pPr>
        <w:pStyle w:val="FirstParagraph"/>
      </w:pPr>
      <w:r>
        <w:t xml:space="preserve">The Human Resources Manager is a pivotal figure in any organization, responsible for managing employee relations, recruitment, training, compensation, and overall workforce development. In the context of Iraq Baghdad—where rapid urbanization coexists with political instability and economic fluctuation—the role of an HR Manager becomes even more crucial. This thesis examines how HR strategies must be tailored to meet the unique demands of Baghdad’s business environment.</w:t>
      </w:r>
    </w:p>
    <w:bookmarkEnd w:id="20"/>
    <w:bookmarkStart w:id="21" w:name="X5dd0168633a3bdf5c99368e995637812dac0beb"/>
    <w:p>
      <w:pPr>
        <w:pStyle w:val="Heading2"/>
      </w:pPr>
      <w:r>
        <w:t xml:space="preserve">2. The Role and Responsibilities of a Human Resources Manager</w:t>
      </w:r>
    </w:p>
    <w:p>
      <w:pPr>
        <w:pStyle w:val="FirstParagraph"/>
      </w:pPr>
      <w:r>
        <w:t xml:space="preserve">A Human Resources Manager is tasked with aligning human capital with organizational goals. In Baghdad, this role requires not only traditional HR functions such as recruitment and performance management but also cultural sensitivity, political awareness, and adaptability to local labor laws.</w:t>
      </w:r>
    </w:p>
    <w:p>
      <w:pPr>
        <w:numPr>
          <w:ilvl w:val="0"/>
          <w:numId w:val="1001"/>
        </w:numPr>
        <w:pStyle w:val="Compact"/>
      </w:pPr>
      <w:r>
        <w:rPr>
          <w:bCs/>
          <w:b/>
        </w:rPr>
        <w:t xml:space="preserve">Recruitment and Retention:</w:t>
      </w:r>
      <w:r>
        <w:t xml:space="preserve"> </w:t>
      </w:r>
      <w:r>
        <w:t xml:space="preserve">In Baghdad, where skilled labor is often limited due to economic conditions or brain drain, an HR Manager must identify and retain talent through competitive compensation packages and career development opportunities.</w:t>
      </w:r>
    </w:p>
    <w:p>
      <w:pPr>
        <w:numPr>
          <w:ilvl w:val="0"/>
          <w:numId w:val="1001"/>
        </w:numPr>
        <w:pStyle w:val="Compact"/>
      </w:pPr>
      <w:r>
        <w:rPr>
          <w:bCs/>
          <w:b/>
        </w:rPr>
        <w:t xml:space="preserve">Cultural Competence:</w:t>
      </w:r>
      <w:r>
        <w:t xml:space="preserve"> </w:t>
      </w:r>
      <w:r>
        <w:t xml:space="preserve">Iraq’s diverse population necessitates HR policies that respect cultural norms while promoting inclusivity. This includes understanding religious practices, gender dynamics, and regional dialects.</w:t>
      </w:r>
    </w:p>
    <w:p>
      <w:pPr>
        <w:numPr>
          <w:ilvl w:val="0"/>
          <w:numId w:val="1001"/>
        </w:numPr>
        <w:pStyle w:val="Compact"/>
      </w:pPr>
      <w:r>
        <w:rPr>
          <w:bCs/>
          <w:b/>
        </w:rPr>
        <w:t xml:space="preserve">Compliance with Local Laws:</w:t>
      </w:r>
      <w:r>
        <w:t xml:space="preserve"> </w:t>
      </w:r>
      <w:r>
        <w:t xml:space="preserve">Iraqi labor laws differ from international standards, requiring HR Managers to stay updated on regulations related to employment contracts, termination processes, and workplace safety.</w:t>
      </w:r>
    </w:p>
    <w:bookmarkEnd w:id="21"/>
    <w:bookmarkStart w:id="22" w:name="Xd424215702df246e1d6dcde2d5367adf1f58754"/>
    <w:p>
      <w:pPr>
        <w:pStyle w:val="Heading2"/>
      </w:pPr>
      <w:r>
        <w:t xml:space="preserve">3. Challenges Faced by Human Resources Managers in Baghdad</w:t>
      </w:r>
    </w:p>
    <w:p>
      <w:pPr>
        <w:pStyle w:val="FirstParagraph"/>
      </w:pPr>
      <w:r>
        <w:t xml:space="preserve">The unique environment of Iraq Baghdad poses several challenges that HR Managers must address:</w:t>
      </w:r>
    </w:p>
    <w:p>
      <w:pPr>
        <w:numPr>
          <w:ilvl w:val="0"/>
          <w:numId w:val="1002"/>
        </w:numPr>
        <w:pStyle w:val="Compact"/>
      </w:pPr>
      <w:r>
        <w:rPr>
          <w:bCs/>
          <w:b/>
        </w:rPr>
        <w:t xml:space="preserve">Political Instability:</w:t>
      </w:r>
      <w:r>
        <w:t xml:space="preserve"> </w:t>
      </w:r>
      <w:r>
        <w:t xml:space="preserve">Frequent changes in government policies and security threats can disrupt HR operations, requiring contingency planning and crisis management skills.</w:t>
      </w:r>
    </w:p>
    <w:p>
      <w:pPr>
        <w:numPr>
          <w:ilvl w:val="0"/>
          <w:numId w:val="1002"/>
        </w:numPr>
        <w:pStyle w:val="Compact"/>
      </w:pPr>
      <w:r>
        <w:rPr>
          <w:bCs/>
          <w:b/>
        </w:rPr>
        <w:t xml:space="preserve">Economic Volatility:</w:t>
      </w:r>
      <w:r>
        <w:t xml:space="preserve"> </w:t>
      </w:r>
      <w:r>
        <w:t xml:space="preserve">Inflation, currency fluctuations, and limited job markets make it difficult to offer competitive salaries or benefits. HR Managers must innovate to attract talent despite these constraints.</w:t>
      </w:r>
    </w:p>
    <w:p>
      <w:pPr>
        <w:numPr>
          <w:ilvl w:val="0"/>
          <w:numId w:val="1002"/>
        </w:numPr>
        <w:pStyle w:val="Compact"/>
      </w:pPr>
      <w:r>
        <w:rPr>
          <w:bCs/>
          <w:b/>
        </w:rPr>
        <w:t xml:space="preserve">Cultural Barriers:</w:t>
      </w:r>
      <w:r>
        <w:t xml:space="preserve"> </w:t>
      </w:r>
      <w:r>
        <w:t xml:space="preserve">Gender roles in Iraqi society may limit the participation of women in certain sectors. An HR Manager must design inclusive policies that respect traditions while promoting equality.</w:t>
      </w:r>
    </w:p>
    <w:bookmarkEnd w:id="22"/>
    <w:bookmarkStart w:id="23" w:name="case-studies-and-examples-from-baghdad"/>
    <w:p>
      <w:pPr>
        <w:pStyle w:val="Heading2"/>
      </w:pPr>
      <w:r>
        <w:t xml:space="preserve">4. Case Studies and Examples from Baghdad</w:t>
      </w:r>
    </w:p>
    <w:p>
      <w:pPr>
        <w:pStyle w:val="FirstParagraph"/>
      </w:pPr>
      <w:r>
        <w:t xml:space="preserve">To illustrate these challenges, this section highlights real-world scenarios where HR Managers in Baghdad have successfully navigated obstacles:</w:t>
      </w:r>
    </w:p>
    <w:p>
      <w:pPr>
        <w:pStyle w:val="BodyText"/>
      </w:pPr>
      <w:r>
        <w:rPr>
          <w:bCs/>
          <w:b/>
        </w:rPr>
        <w:t xml:space="preserve">Case Study 1: NGO Sector in Baghdad</w:t>
      </w:r>
      <w:r>
        <w:br/>
      </w:r>
      <w:r>
        <w:t xml:space="preserve">An international NGO operating in Baghdad faced difficulties retaining local staff due to political tensions. The HR Manager introduced flexible work hours and remote work options, which significantly improved employee satisfaction and retention rates.</w:t>
      </w:r>
    </w:p>
    <w:p>
      <w:pPr>
        <w:pStyle w:val="BodyText"/>
      </w:pPr>
      <w:r>
        <w:rPr>
          <w:bCs/>
          <w:b/>
        </w:rPr>
        <w:t xml:space="preserve">Case Study 2: Private Sector Recruitment</w:t>
      </w:r>
      <w:r>
        <w:br/>
      </w:r>
      <w:r>
        <w:t xml:space="preserve">A private company in Baghdad struggled with high turnover. By implementing a mentorship program tailored to Iraqi cultural values, the HR Manager increased employee engagement by 30% within six months.</w:t>
      </w:r>
    </w:p>
    <w:bookmarkEnd w:id="23"/>
    <w:bookmarkStart w:id="24" w:name="X091b16cb85f502e0dee3e3f73ce9b8458937057"/>
    <w:p>
      <w:pPr>
        <w:pStyle w:val="Heading2"/>
      </w:pPr>
      <w:r>
        <w:t xml:space="preserve">5. Strategic Recommendations for HR Managers in Baghdad</w:t>
      </w:r>
    </w:p>
    <w:p>
      <w:pPr>
        <w:pStyle w:val="FirstParagraph"/>
      </w:pPr>
      <w:r>
        <w:t xml:space="preserve">Based on the challenges and case studies discussed, this thesis proposes actionable strategies for HR Managers operating in Iraq Baghdad:</w:t>
      </w:r>
    </w:p>
    <w:p>
      <w:pPr>
        <w:numPr>
          <w:ilvl w:val="0"/>
          <w:numId w:val="1003"/>
        </w:numPr>
        <w:pStyle w:val="Compact"/>
      </w:pPr>
      <w:r>
        <w:rPr>
          <w:bCs/>
          <w:b/>
        </w:rPr>
        <w:t xml:space="preserve">Cultural Sensitivity Training:</w:t>
      </w:r>
      <w:r>
        <w:t xml:space="preserve"> </w:t>
      </w:r>
      <w:r>
        <w:t xml:space="preserve">Organizations should invest in training programs to help HR staff understand local customs, ensuring policies are culturally appropriate.</w:t>
      </w:r>
    </w:p>
    <w:p>
      <w:pPr>
        <w:numPr>
          <w:ilvl w:val="0"/>
          <w:numId w:val="1003"/>
        </w:numPr>
        <w:pStyle w:val="Compact"/>
      </w:pPr>
      <w:r>
        <w:rPr>
          <w:bCs/>
          <w:b/>
        </w:rPr>
        <w:t xml:space="preserve">Collaboration with Local Institutions:</w:t>
      </w:r>
      <w:r>
        <w:t xml:space="preserve"> </w:t>
      </w:r>
      <w:r>
        <w:t xml:space="preserve">Partnering with universities and community groups can help HR Managers access a broader talent pool and build trust within the community.</w:t>
      </w:r>
    </w:p>
    <w:p>
      <w:pPr>
        <w:numPr>
          <w:ilvl w:val="0"/>
          <w:numId w:val="1003"/>
        </w:numPr>
        <w:pStyle w:val="Compact"/>
      </w:pPr>
      <w:r>
        <w:rPr>
          <w:bCs/>
          <w:b/>
        </w:rPr>
        <w:t xml:space="preserve">Leverage Technology:</w:t>
      </w:r>
      <w:r>
        <w:t xml:space="preserve"> </w:t>
      </w:r>
      <w:r>
        <w:t xml:space="preserve">Digital tools for recruitment, training, and performance management can streamline operations and reduce administrative burdens in a resource-constrained environment.</w:t>
      </w:r>
    </w:p>
    <w:bookmarkEnd w:id="24"/>
    <w:bookmarkStart w:id="25" w:name="conclusion"/>
    <w:p>
      <w:pPr>
        <w:pStyle w:val="Heading2"/>
      </w:pPr>
      <w:r>
        <w:t xml:space="preserve">6. Conclusion</w:t>
      </w:r>
    </w:p>
    <w:p>
      <w:pPr>
        <w:pStyle w:val="FirstParagraph"/>
      </w:pPr>
      <w:r>
        <w:t xml:space="preserve">In conclusion, the Human Resources Manager plays a vital role in shaping the future of organizations operating in Iraq Baghdad. This Undergraduate Thesis highlights the necessity of adapting HR strategies to local conditions, addressing challenges such as political instability and cultural dynamics. By doing so, HR Managers can foster a productive workforce that contributes to both organizational success and national development.</w:t>
      </w:r>
    </w:p>
    <w:p>
      <w:pPr>
        <w:pStyle w:val="BodyText"/>
      </w:pPr>
      <w:r>
        <w:rPr>
          <w:bCs/>
          <w:b/>
        </w:rPr>
        <w:t xml:space="preserve">Keywords:</w:t>
      </w:r>
      <w:r>
        <w:t xml:space="preserve"> </w:t>
      </w:r>
      <w:r>
        <w:t xml:space="preserve">Undergraduate Thesis, Human Resources Manager,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Iraq Baghdad</dc:title>
  <dc:creator/>
  <dc:language>en</dc:language>
  <cp:keywords/>
  <dcterms:created xsi:type="dcterms:W3CDTF">2026-07-23T00:59:36Z</dcterms:created>
  <dcterms:modified xsi:type="dcterms:W3CDTF">2026-07-23T00:59:36Z</dcterms:modified>
</cp:coreProperties>
</file>

<file path=docProps/custom.xml><?xml version="1.0" encoding="utf-8"?>
<Properties xmlns="http://schemas.openxmlformats.org/officeDocument/2006/custom-properties" xmlns:vt="http://schemas.openxmlformats.org/officeDocument/2006/docPropsVTypes"/>
</file>