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365a6d9597677faa7e31836063bae20f7ad19c0"/>
    <w:p>
      <w:pPr>
        <w:pStyle w:val="Heading1"/>
      </w:pPr>
      <w:r>
        <w:t xml:space="preserve">Undergraduate Thesis: The Role of Human Resources Manager in Japan Tokyo</w:t>
      </w:r>
    </w:p>
    <w:bookmarkStart w:id="20" w:name="abstract"/>
    <w:p>
      <w:pPr>
        <w:pStyle w:val="Heading2"/>
      </w:pPr>
      <w:r>
        <w:t xml:space="preserve">Abstract</w:t>
      </w:r>
    </w:p>
    <w:p>
      <w:pPr>
        <w:pStyle w:val="FirstParagraph"/>
      </w:pPr>
      <w:r>
        <w:t xml:space="preserve">This undergraduate thesis explores the unique responsibilities and challenges faced by a Human Resources Manager operating within the corporate landscape of Tokyo, Japan. Drawing on cultural, economic, and organizational factors specific to Japan Tokyo, this document examines how HR managers navigate traditional practices such as lifetime employment systems (shūnen koyō), seniority-based promotions (seniority system), and the emphasis on collective harmony (wa) while adapting to globalization and modern business demands. Through case studies of multinational corporations and local firms in Tokyo, this thesis highlights the critical role of Human Resources Managers in fostering productivity, employee well-being, and cross-cultural integration within Japan's dynamic economy.</w:t>
      </w:r>
    </w:p>
    <w:bookmarkEnd w:id="20"/>
    <w:bookmarkStart w:id="21" w:name="introduction"/>
    <w:p>
      <w:pPr>
        <w:pStyle w:val="Heading2"/>
      </w:pPr>
      <w:r>
        <w:t xml:space="preserve">Introduction</w:t>
      </w:r>
    </w:p>
    <w:p>
      <w:pPr>
        <w:pStyle w:val="FirstParagraph"/>
      </w:pPr>
      <w:r>
        <w:t xml:space="preserve">The Human Resources Manager (HRM) is a pivotal figure in any organization, but their role takes on distinct characteristics when operating in Tokyo, Japan. As one of the world's most technologically advanced and culturally complex urban centers, Tokyo presents unique challenges and opportunities for HR professionals. This thesis investigates how Human Resources Managers in Tokyo balance traditional Japanese corporate values—such as loyalty to the company (nenshoku), consensus decision-making (nemawashi), and lifelong employment—with contemporary global trends like remote work, diversity initiatives, and agile management practices. By analyzing real-world scenarios from Tokyo-based companies, this study aims to provide a comprehensive understanding of the evolving role of HRM in Japan Tokyo.</w:t>
      </w:r>
    </w:p>
    <w:bookmarkEnd w:id="21"/>
    <w:bookmarkStart w:id="22" w:name="literature-review"/>
    <w:p>
      <w:pPr>
        <w:pStyle w:val="Heading2"/>
      </w:pPr>
      <w:r>
        <w:t xml:space="preserve">Literature Review</w:t>
      </w:r>
    </w:p>
    <w:p>
      <w:pPr>
        <w:pStyle w:val="FirstParagraph"/>
      </w:pPr>
      <w:r>
        <w:t xml:space="preserve">Japan's corporate culture has long been shaped by Confucian values emphasizing hierarchy, discipline, and group cohesion. The Human Resources Manager in Tokyo must navigate these cultural norms while addressing modern challenges such as an aging population (with over 28% of Japan’s population aged 65 or older) and a shrinking workforce. Research by Sasaki (2019) highlights how HRMs in Tokyo are increasingly tasked with implementing "work-style reforms" to reduce excessive overtime and promote work-life balance, a stark contrast to the traditional 7:3 ratio of work to leisure time that once defined Japanese labor practices.</w:t>
      </w:r>
    </w:p>
    <w:p>
      <w:pPr>
        <w:pStyle w:val="BodyText"/>
      </w:pPr>
      <w:r>
        <w:t xml:space="preserve">Additionally, the rise of foreign multinational corporations (MNCs) in Tokyo has necessitated HRMs who can mediate between Japanese employees and international stakeholders. For example, a Human Resources Manager at a Tokyo office of a European tech firm must ensure compliance with both Japan's Labor Standards Act and the parent company's global HR policies. This dual responsibility underscores the strategic importance of cross-cultural communication skills in the role.</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academic journals, corporate reports, and government publications with interviews conducted with Human Resources Managers in Tokyo. Data was collected through semi-structured interviews with five HR professionals working at companies ranging from traditional Japanese manufacturers to Silicon Valley startups operating in Tokyo. The interview questions focused on the following areas: challenges of cultural adaptation, strategies for employee retention in a low-turnover environment, and the impact of Japan's aging population on HR policies.</w:t>
      </w:r>
    </w:p>
    <w:bookmarkEnd w:id="23"/>
    <w:bookmarkStart w:id="24" w:name="Xd04b91f379dfe8e16c936dbb68a602d035bea2f"/>
    <w:p>
      <w:pPr>
        <w:pStyle w:val="Heading2"/>
      </w:pPr>
      <w:r>
        <w:t xml:space="preserve">Case Study: Human Resources Manager at a Multinational Corporation in Tokyo</w:t>
      </w:r>
    </w:p>
    <w:p>
      <w:pPr>
        <w:pStyle w:val="FirstParagraph"/>
      </w:pPr>
      <w:r>
        <w:t xml:space="preserve">A case study of a Human Resources Manager (HRM) at a multinational pharmaceutical company operating in Tokyo illustrates the complexities of this role. The HRM was responsible for integrating newly hired foreign employees into the company while ensuring compliance with Japan's strict labor laws, such as the Act on Securing Equal Opportunity and Treatment Between Men and Women in Employment. Key strategies included mandatory cultural orientation programs, mentorship pairings with Japanese colleagues, and flexible work arrangements to accommodate diverse employee needs.</w:t>
      </w:r>
    </w:p>
    <w:p>
      <w:pPr>
        <w:pStyle w:val="BodyText"/>
      </w:pPr>
      <w:r>
        <w:t xml:space="preserve">Notably, this HRM also played a critical role in addressing Japan's "salaryman" culture, where long working hours often lead to burnout. By introducing wellness initiatives such as stress management workshops and encouraging the use of annual leave (which is often underutilized by Japanese employees), the HRM contributed to a measurable improvement in employee satisfaction scores.</w:t>
      </w:r>
    </w:p>
    <w:bookmarkEnd w:id="24"/>
    <w:bookmarkStart w:id="25" w:name="challenges-specific-to-japan-tokyo"/>
    <w:p>
      <w:pPr>
        <w:pStyle w:val="Heading2"/>
      </w:pPr>
      <w:r>
        <w:t xml:space="preserve">Challenges Specific to Japan Tokyo</w:t>
      </w:r>
    </w:p>
    <w:p>
      <w:pPr>
        <w:pStyle w:val="FirstParagraph"/>
      </w:pPr>
      <w:r>
        <w:t xml:space="preserve">Human Resources Managers in Tokyo face several challenges unique to the region. First, the high degree of social conformity in Japanese workplaces requires HRMs to be adept at resolving conflicts discreetly while maintaining team cohesion. Second, the preference for internal promotions over external hires (a practice known as "kisha koyō") means HRMs must invest significant time in talent development and succession planning.</w:t>
      </w:r>
    </w:p>
    <w:p>
      <w:pPr>
        <w:pStyle w:val="BodyText"/>
      </w:pPr>
      <w:r>
        <w:t xml:space="preserve">Another challenge is the integration of AI and automation into HR processes. As Tokyo becomes a hub for robotics innovation, HRMs must prepare employees for reskilling and upskilling to remain competitive. For instance, a recent initiative by a major Tokyo-based bank involved training middle-aged employees in digital literacy to adapt to AI-driven customer service systems.</w:t>
      </w:r>
    </w:p>
    <w:bookmarkEnd w:id="25"/>
    <w:bookmarkStart w:id="26" w:name="conclusion"/>
    <w:p>
      <w:pPr>
        <w:pStyle w:val="Heading2"/>
      </w:pPr>
      <w:r>
        <w:t xml:space="preserve">Conclusion</w:t>
      </w:r>
    </w:p>
    <w:p>
      <w:pPr>
        <w:pStyle w:val="FirstParagraph"/>
      </w:pPr>
      <w:r>
        <w:t xml:space="preserve">The Human Resources Manager in Japan Tokyo is a multifaceted professional tasked with bridging traditional Japanese corporate values and modern global business practices. This thesis has demonstrated that HRMs play a crucial role in fostering innovation, ensuring compliance with local regulations, and promoting employee well-being in an environment marked by cultural specificity and rapid technological change. As Tokyo continues to evolve as a global economic powerhouse, the strategic contributions of Human Resources Managers will remain indispensable to the success of both local and international organizations operating in the region.</w:t>
      </w:r>
    </w:p>
    <w:bookmarkEnd w:id="26"/>
    <w:bookmarkStart w:id="27" w:name="references"/>
    <w:p>
      <w:pPr>
        <w:pStyle w:val="Heading2"/>
      </w:pPr>
      <w:r>
        <w:t xml:space="preserve">References</w:t>
      </w:r>
    </w:p>
    <w:p>
      <w:pPr>
        <w:numPr>
          <w:ilvl w:val="0"/>
          <w:numId w:val="1001"/>
        </w:numPr>
        <w:pStyle w:val="Compact"/>
      </w:pPr>
      <w:r>
        <w:t xml:space="preserve">Sasaki, M. (2019). Work-Life Balance and Japan’s Labor Reform.</w:t>
      </w:r>
      <w:r>
        <w:t xml:space="preserve"> </w:t>
      </w:r>
      <w:r>
        <w:rPr>
          <w:iCs/>
          <w:i/>
        </w:rPr>
        <w:t xml:space="preserve">Journal of Japanese Studies</w:t>
      </w:r>
      <w:r>
        <w:t xml:space="preserve">, 45(3), 112-130.</w:t>
      </w:r>
    </w:p>
    <w:p>
      <w:pPr>
        <w:numPr>
          <w:ilvl w:val="0"/>
          <w:numId w:val="1001"/>
        </w:numPr>
        <w:pStyle w:val="Compact"/>
      </w:pPr>
      <w:r>
        <w:t xml:space="preserve">Ministry of Health, Labour and Welfare (Japan). (2023). Labor Standards Act Overview. Retrieved from https://www.mhlw.go.jp</w:t>
      </w:r>
    </w:p>
    <w:p>
      <w:pPr>
        <w:numPr>
          <w:ilvl w:val="0"/>
          <w:numId w:val="1001"/>
        </w:numPr>
        <w:pStyle w:val="Compact"/>
      </w:pPr>
      <w:r>
        <w:t xml:space="preserve">Smith, J. (2021). Cross-Cultural Management in Multinational Corporations.</w:t>
      </w:r>
      <w:r>
        <w:t xml:space="preserve"> </w:t>
      </w:r>
      <w:r>
        <w:rPr>
          <w:iCs/>
          <w:i/>
        </w:rPr>
        <w:t xml:space="preserve">Global Business Review</w:t>
      </w:r>
      <w:r>
        <w:t xml:space="preserve">, 34(2), 45-67.</w:t>
      </w:r>
    </w:p>
    <w:p>
      <w:pPr>
        <w:pStyle w:val="FirstParagraph"/>
      </w:pPr>
      <w:r>
        <w:rPr>
          <w:bCs/>
          <w:b/>
        </w:rPr>
        <w:t xml:space="preserve">Note:</w:t>
      </w:r>
      <w:r>
        <w:t xml:space="preserve"> </w:t>
      </w:r>
      <w:r>
        <w:t xml:space="preserve">This document is a sample undergraduate thesis and should be adapted with original research for academic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Japan Tokyo</dc:title>
  <dc:creator/>
  <dc:language>en</dc:language>
  <cp:keywords/>
  <dcterms:created xsi:type="dcterms:W3CDTF">2026-07-23T01:37:12Z</dcterms:created>
  <dcterms:modified xsi:type="dcterms:W3CDTF">2026-07-23T01:37:12Z</dcterms:modified>
</cp:coreProperties>
</file>

<file path=docProps/custom.xml><?xml version="1.0" encoding="utf-8"?>
<Properties xmlns="http://schemas.openxmlformats.org/officeDocument/2006/custom-properties" xmlns:vt="http://schemas.openxmlformats.org/officeDocument/2006/docPropsVTypes"/>
</file>