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38cabf69e0595da596ca193b6ee67150692d188"/>
    <w:p>
      <w:pPr>
        <w:pStyle w:val="Heading1"/>
      </w:pPr>
      <w:r>
        <w:t xml:space="preserve">Undergraduate Thesis: The Role of a Human Resources Manager in Morocco, Casablanca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Human Resources Manager (HRM)</w:t>
      </w:r>
      <w:r>
        <w:t xml:space="preserve"> </w:t>
      </w:r>
      <w:r>
        <w:t xml:space="preserve">in the dynamic business environment of Casablanca, Morocco. As one of North Africa’s most significant economic hubs, Casablanca presents unique challenges and opportunities for HR professionals. This study examines how HRMs in Casablanca navigate cultural diversity, labor market regulations, and the demands of both local and international businesses. Through case studies and theoretical frameworks, this thesis highlights strategies to enhance employee engagement, compliance with Moroccan labor laws (such as those set by the National School of Human Resources), and fostering organizational growth in a rapidly evolving socio-economic landscape.</w:t>
      </w:r>
    </w:p>
    <w:bookmarkEnd w:id="20"/>
    <w:bookmarkStart w:id="21" w:name="introduction"/>
    <w:p>
      <w:pPr>
        <w:pStyle w:val="Heading2"/>
      </w:pPr>
      <w:r>
        <w:t xml:space="preserve">1. Introduction</w:t>
      </w:r>
    </w:p>
    <w:p>
      <w:pPr>
        <w:pStyle w:val="FirstParagraph"/>
      </w:pPr>
      <w:r>
        <w:t xml:space="preserve">Casablanca, the economic capital of</w:t>
      </w:r>
      <w:r>
        <w:t xml:space="preserve"> </w:t>
      </w:r>
      <w:r>
        <w:rPr>
          <w:bCs/>
          <w:b/>
        </w:rPr>
        <w:t xml:space="preserve">Morocco</w:t>
      </w:r>
      <w:r>
        <w:t xml:space="preserve">, is home to multinational corporations, local SMEs, and a diverse workforce. The city’s strategic location on the Mediterranean and its growing industrial sector have made it a focal point for business activity in North Africa. However, managing human resources in this context requires HRMs to address challenges such as cultural integration, language barriers (with Arabic, French, and Amazigh being widely spoken), and aligning with both Moroccan labor laws and international standards. This thesis argues that a</w:t>
      </w:r>
      <w:r>
        <w:t xml:space="preserve"> </w:t>
      </w:r>
      <w:r>
        <w:rPr>
          <w:bCs/>
          <w:b/>
        </w:rPr>
        <w:t xml:space="preserve">Human Resources Manager</w:t>
      </w:r>
      <w:r>
        <w:t xml:space="preserve"> </w:t>
      </w:r>
      <w:r>
        <w:t xml:space="preserve">in Casablanca must balance traditional practices with modern innovations to ensure organizational success while respecting local customs.</w:t>
      </w:r>
    </w:p>
    <w:bookmarkEnd w:id="21"/>
    <w:bookmarkStart w:id="22" w:name="X7b2fddfad003ec6772a92a389be4e254c2a77f6"/>
    <w:p>
      <w:pPr>
        <w:pStyle w:val="Heading2"/>
      </w:pPr>
      <w:r>
        <w:t xml:space="preserve">2. The Role of a Human Resources Manager in Morocco, Casablanca</w:t>
      </w:r>
    </w:p>
    <w:p>
      <w:pPr>
        <w:pStyle w:val="FirstParagraph"/>
      </w:pPr>
      <w:r>
        <w:t xml:space="preserve">The</w:t>
      </w:r>
      <w:r>
        <w:t xml:space="preserve"> </w:t>
      </w:r>
      <w:r>
        <w:rPr>
          <w:bCs/>
          <w:b/>
        </w:rPr>
        <w:t xml:space="preserve">Human Resources Manager (HRM)</w:t>
      </w:r>
      <w:r>
        <w:t xml:space="preserve"> </w:t>
      </w:r>
      <w:r>
        <w:t xml:space="preserve">is a pivotal figure in any organization, tasked with recruiting, training, and retaining employees. In Casablanca’s competitive job market, HRMs face the dual challenge of attracting talent and ensuring compliance with Moroccan labor regulations. Key responsibilities include:</w:t>
      </w:r>
    </w:p>
    <w:p>
      <w:pPr>
        <w:numPr>
          <w:ilvl w:val="0"/>
          <w:numId w:val="1001"/>
        </w:numPr>
        <w:pStyle w:val="Compact"/>
      </w:pPr>
      <w:r>
        <w:rPr>
          <w:bCs/>
          <w:b/>
        </w:rPr>
        <w:t xml:space="preserve">Recruitment Strategies</w:t>
      </w:r>
      <w:r>
        <w:t xml:space="preserve">: Designing recruitment campaigns that reflect Casablanca’s multicultural environment, such as emphasizing inclusivity in job descriptions to appeal to both local and expatriate candidates.</w:t>
      </w:r>
    </w:p>
    <w:p>
      <w:pPr>
        <w:numPr>
          <w:ilvl w:val="0"/>
          <w:numId w:val="1001"/>
        </w:numPr>
        <w:pStyle w:val="Compact"/>
      </w:pPr>
      <w:r>
        <w:rPr>
          <w:bCs/>
          <w:b/>
        </w:rPr>
        <w:t xml:space="preserve">Training and Development</w:t>
      </w:r>
      <w:r>
        <w:t xml:space="preserve">: Implementing training programs tailored to Moroccan work culture, including soft skills workshops on communication and conflict resolution.</w:t>
      </w:r>
    </w:p>
    <w:p>
      <w:pPr>
        <w:numPr>
          <w:ilvl w:val="0"/>
          <w:numId w:val="1001"/>
        </w:numPr>
        <w:pStyle w:val="Compact"/>
      </w:pPr>
      <w:r>
        <w:rPr>
          <w:bCs/>
          <w:b/>
        </w:rPr>
        <w:t xml:space="preserve">Performance Management</w:t>
      </w:r>
      <w:r>
        <w:t xml:space="preserve">: Developing performance metrics that align with the goals of Casablanca-based companies, such as productivity benchmarks for manufacturing firms or customer service standards for tourism businesses.</w:t>
      </w:r>
    </w:p>
    <w:p>
      <w:pPr>
        <w:numPr>
          <w:ilvl w:val="0"/>
          <w:numId w:val="1001"/>
        </w:numPr>
        <w:pStyle w:val="Compact"/>
      </w:pPr>
      <w:r>
        <w:rPr>
          <w:bCs/>
          <w:b/>
        </w:rPr>
        <w:t xml:space="preserve">Compliance and Legal Adherence</w:t>
      </w:r>
      <w:r>
        <w:t xml:space="preserve">: Ensuring adherence to Moroccan labor laws, including the 2019 reform on flexible working hours and anti-discrimination policies outlined by the Ministry of Employment.</w:t>
      </w:r>
    </w:p>
    <w:bookmarkEnd w:id="22"/>
    <w:bookmarkStart w:id="23" w:name="Xe77c7e83d758e71c98db3be3ac8f0a0674b2918"/>
    <w:p>
      <w:pPr>
        <w:pStyle w:val="Heading2"/>
      </w:pPr>
      <w:r>
        <w:t xml:space="preserve">3. Case Study: Human Resources Management in Casablanca’s Business Sector</w:t>
      </w:r>
    </w:p>
    <w:p>
      <w:pPr>
        <w:pStyle w:val="FirstParagraph"/>
      </w:pPr>
      <w:r>
        <w:t xml:space="preserve">This section analyzes a hypothetical case study of a multinational corporation (MNC) operating in Casablanca. The MNC, which employs both Moroccan nationals and international workers, faced challenges such as high employee turnover and cultural misunderstandings. The</w:t>
      </w:r>
      <w:r>
        <w:t xml:space="preserve"> </w:t>
      </w:r>
      <w:r>
        <w:rPr>
          <w:bCs/>
          <w:b/>
        </w:rPr>
        <w:t xml:space="preserve">Human Resources Manager</w:t>
      </w:r>
      <w:r>
        <w:t xml:space="preserve"> </w:t>
      </w:r>
      <w:r>
        <w:t xml:space="preserve">addressed these issues by:</w:t>
      </w:r>
    </w:p>
    <w:p>
      <w:pPr>
        <w:numPr>
          <w:ilvl w:val="0"/>
          <w:numId w:val="1002"/>
        </w:numPr>
        <w:pStyle w:val="Compact"/>
      </w:pPr>
      <w:r>
        <w:rPr>
          <w:bCs/>
          <w:b/>
        </w:rPr>
        <w:t xml:space="preserve">Cultural Sensitivity Training</w:t>
      </w:r>
      <w:r>
        <w:t xml:space="preserve">: Introducing cross-cultural workshops to bridge communication gaps between expatriate managers and local employees.</w:t>
      </w:r>
    </w:p>
    <w:p>
      <w:pPr>
        <w:numPr>
          <w:ilvl w:val="0"/>
          <w:numId w:val="1002"/>
        </w:numPr>
        <w:pStyle w:val="Compact"/>
      </w:pPr>
      <w:r>
        <w:rPr>
          <w:bCs/>
          <w:b/>
        </w:rPr>
        <w:t xml:space="preserve">Local Partnerships</w:t>
      </w:r>
      <w:r>
        <w:t xml:space="preserve">: Collaborating with Moroccan universities (e.g., the Hassan II University of Casablanca) to source talent through internships and partnerships with the National School of Human Resources.</w:t>
      </w:r>
    </w:p>
    <w:p>
      <w:pPr>
        <w:numPr>
          <w:ilvl w:val="0"/>
          <w:numId w:val="1002"/>
        </w:numPr>
        <w:pStyle w:val="Compact"/>
      </w:pPr>
      <w:r>
        <w:rPr>
          <w:bCs/>
          <w:b/>
        </w:rPr>
        <w:t xml:space="preserve">Flexible Work Policies</w:t>
      </w:r>
      <w:r>
        <w:t xml:space="preserve">: Implementing hybrid work models that align with Morocco’s recent labor reforms, increasing employee satisfaction by 25% in six months.</w:t>
      </w:r>
    </w:p>
    <w:bookmarkEnd w:id="23"/>
    <w:bookmarkStart w:id="24" w:name="Xf1e45196669b52fc0c00eaec43c4369de529205"/>
    <w:p>
      <w:pPr>
        <w:pStyle w:val="Heading2"/>
      </w:pPr>
      <w:r>
        <w:t xml:space="preserve">4. Challenges Faced by Human Resources Managers in Casablanca</w:t>
      </w:r>
    </w:p>
    <w:p>
      <w:pPr>
        <w:pStyle w:val="FirstParagraph"/>
      </w:pPr>
      <w:r>
        <w:t xml:space="preserve">While the role of a</w:t>
      </w:r>
      <w:r>
        <w:t xml:space="preserve"> </w:t>
      </w:r>
      <w:r>
        <w:rPr>
          <w:bCs/>
          <w:b/>
        </w:rPr>
        <w:t xml:space="preserve">Human Resources Manager (HRM)</w:t>
      </w:r>
      <w:r>
        <w:t xml:space="preserve"> </w:t>
      </w:r>
      <w:r>
        <w:t xml:space="preserve">is vital, several challenges hinder their effectiveness in Casablanca:</w:t>
      </w:r>
    </w:p>
    <w:p>
      <w:pPr>
        <w:numPr>
          <w:ilvl w:val="0"/>
          <w:numId w:val="1003"/>
        </w:numPr>
        <w:pStyle w:val="Compact"/>
      </w:pPr>
      <w:r>
        <w:rPr>
          <w:bCs/>
          <w:b/>
        </w:rPr>
        <w:t xml:space="preserve">Labor Market Volatility</w:t>
      </w:r>
      <w:r>
        <w:t xml:space="preserve">: High unemployment rates (13.3% as of 2023) increase competition for skilled workers, forcing HRMs to adopt aggressive recruitment strategies.</w:t>
      </w:r>
    </w:p>
    <w:p>
      <w:pPr>
        <w:numPr>
          <w:ilvl w:val="0"/>
          <w:numId w:val="1003"/>
        </w:numPr>
        <w:pStyle w:val="Compact"/>
      </w:pPr>
      <w:r>
        <w:rPr>
          <w:bCs/>
          <w:b/>
        </w:rPr>
        <w:t xml:space="preserve">Cultural Resistance</w:t>
      </w:r>
      <w:r>
        <w:t xml:space="preserve">: Some Moroccan employees may resist Western-style HR practices, such as performance-based bonuses or open-door policies.</w:t>
      </w:r>
    </w:p>
    <w:p>
      <w:pPr>
        <w:numPr>
          <w:ilvl w:val="0"/>
          <w:numId w:val="1003"/>
        </w:numPr>
        <w:pStyle w:val="Compact"/>
      </w:pPr>
      <w:r>
        <w:rPr>
          <w:bCs/>
          <w:b/>
        </w:rPr>
        <w:t xml:space="preserve">Language Barriers</w:t>
      </w:r>
      <w:r>
        <w:t xml:space="preserve">: Multinational teams require HRMs to facilitate communication between Arabic/French-speaking locals and English-speaking expatriates.</w:t>
      </w:r>
    </w:p>
    <w:bookmarkEnd w:id="24"/>
    <w:bookmarkStart w:id="25" w:name="Xfa7db322c79ce1a71b0825c6a9f40a0051112be"/>
    <w:p>
      <w:pPr>
        <w:pStyle w:val="Heading2"/>
      </w:pPr>
      <w:r>
        <w:t xml:space="preserve">5. Recommendations for Human Resources Managers in Casablanca</w:t>
      </w:r>
    </w:p>
    <w:p>
      <w:pPr>
        <w:pStyle w:val="FirstParagraph"/>
      </w:pPr>
      <w:r>
        <w:t xml:space="preserve">To thrive in Casablanca’s unique environment,</w:t>
      </w:r>
      <w:r>
        <w:t xml:space="preserve"> </w:t>
      </w:r>
      <w:r>
        <w:rPr>
          <w:bCs/>
          <w:b/>
        </w:rPr>
        <w:t xml:space="preserve">Human Resources Managers</w:t>
      </w:r>
      <w:r>
        <w:t xml:space="preserve"> </w:t>
      </w:r>
      <w:r>
        <w:t xml:space="preserve">should prioritize the following:</w:t>
      </w:r>
    </w:p>
    <w:p>
      <w:pPr>
        <w:numPr>
          <w:ilvl w:val="0"/>
          <w:numId w:val="1004"/>
        </w:numPr>
        <w:pStyle w:val="Compact"/>
      </w:pPr>
      <w:r>
        <w:rPr>
          <w:bCs/>
          <w:b/>
        </w:rPr>
        <w:t xml:space="preserve">Cultural Competency Training</w:t>
      </w:r>
      <w:r>
        <w:t xml:space="preserve">: Invest in programs that educate HR teams on Moroccan business etiquette and social norms.</w:t>
      </w:r>
    </w:p>
    <w:p>
      <w:pPr>
        <w:numPr>
          <w:ilvl w:val="0"/>
          <w:numId w:val="1004"/>
        </w:numPr>
        <w:pStyle w:val="Compact"/>
      </w:pPr>
      <w:r>
        <w:rPr>
          <w:bCs/>
          <w:b/>
        </w:rPr>
        <w:t xml:space="preserve">Local Integration Initiatives</w:t>
      </w:r>
      <w:r>
        <w:t xml:space="preserve">: Encourage team-building activities that celebrate Casablanca’s diverse heritage, such as cultural festivals or language exchange programs.</w:t>
      </w:r>
    </w:p>
    <w:p>
      <w:pPr>
        <w:numPr>
          <w:ilvl w:val="0"/>
          <w:numId w:val="1004"/>
        </w:numPr>
        <w:pStyle w:val="Compact"/>
      </w:pPr>
      <w:r>
        <w:rPr>
          <w:bCs/>
          <w:b/>
        </w:rPr>
        <w:t xml:space="preserve">Tech-Driven Solutions</w:t>
      </w:r>
      <w:r>
        <w:t xml:space="preserve">: Leverage digital platforms like Moroccan recruitment agencies (e.g., Jobz.com) and HR software compliant with the Kingdom of Morocco’s data privacy laws.</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underscores the indispensable role of a</w:t>
      </w:r>
      <w:r>
        <w:t xml:space="preserve"> </w:t>
      </w:r>
      <w:r>
        <w:rPr>
          <w:bCs/>
          <w:b/>
        </w:rPr>
        <w:t xml:space="preserve">Human Resources Manager (HRM)</w:t>
      </w:r>
      <w:r>
        <w:t xml:space="preserve"> </w:t>
      </w:r>
      <w:r>
        <w:t xml:space="preserve">in driving organizational success in Casablanca, Morocco. As the city continues to grow as an economic powerhouse, HRMs must adopt strategies that honor Moroccan traditions while embracing global best practices. By addressing challenges such as cultural integration and labor market fluctuations, HRMs can contribute to a more equitable and productive workforce in</w:t>
      </w:r>
      <w:r>
        <w:t xml:space="preserve"> </w:t>
      </w:r>
      <w:r>
        <w:rPr>
          <w:bCs/>
          <w:b/>
        </w:rPr>
        <w:t xml:space="preserve">Morocco Casablanca</w:t>
      </w:r>
      <w:r>
        <w:t xml:space="preserve">. Future research could explore the impact of AI-driven recruitment tools or the role of HRMs in promoting sustainability goals within Casablanca’s industries.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Morocco, Casablanca</dc:title>
  <dc:creator/>
  <dc:language>en</dc:language>
  <cp:keywords/>
  <dcterms:created xsi:type="dcterms:W3CDTF">2026-07-21T06:43:20Z</dcterms:created>
  <dcterms:modified xsi:type="dcterms:W3CDTF">2026-07-21T06:43:20Z</dcterms:modified>
</cp:coreProperties>
</file>

<file path=docProps/custom.xml><?xml version="1.0" encoding="utf-8"?>
<Properties xmlns="http://schemas.openxmlformats.org/officeDocument/2006/custom-properties" xmlns:vt="http://schemas.openxmlformats.org/officeDocument/2006/docPropsVTypes"/>
</file>