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Human</w:t>
      </w:r>
      <w:r>
        <w:t xml:space="preserve"> </w:t>
      </w:r>
      <w:r>
        <w:t xml:space="preserve">Resources</w:t>
      </w:r>
      <w:r>
        <w:t xml:space="preserve"> </w:t>
      </w:r>
      <w:r>
        <w:t xml:space="preserve">Manager</w:t>
      </w:r>
      <w:r>
        <w:t xml:space="preserve"> </w:t>
      </w:r>
      <w:r>
        <w:t xml:space="preserve">in</w:t>
      </w:r>
      <w:r>
        <w:t xml:space="preserve"> </w:t>
      </w:r>
      <w:r>
        <w:t xml:space="preserve">Qatar</w:t>
      </w:r>
      <w:r>
        <w:t xml:space="preserve"> </w:t>
      </w:r>
      <w:r>
        <w:t xml:space="preserve">Doha</w:t>
      </w:r>
    </w:p>
    <w:p>
      <w:pPr>
        <w:pStyle w:val="FirstParagraph"/>
      </w:pPr>
      <w:r>
        <w:t xml:space="preserve">```html</w:t>
      </w:r>
    </w:p>
    <w:bookmarkStart w:id="27" w:name="X68059c8838641b43d6dd286e4ac72e996181132"/>
    <w:p>
      <w:pPr>
        <w:pStyle w:val="Heading1"/>
      </w:pPr>
      <w:r>
        <w:t xml:space="preserve">Undergraduate Thesis: The Role of a Human Resources Manager in Qatar Doha</w:t>
      </w:r>
    </w:p>
    <w:bookmarkStart w:id="20" w:name="introduction"/>
    <w:p>
      <w:pPr>
        <w:pStyle w:val="Heading2"/>
      </w:pPr>
      <w:r>
        <w:t xml:space="preserve">Introduction</w:t>
      </w:r>
    </w:p>
    <w:p>
      <w:pPr>
        <w:pStyle w:val="FirstParagraph"/>
      </w:pPr>
      <w:r>
        <w:t xml:space="preserve">The rapid economic and social transformation of</w:t>
      </w:r>
      <w:r>
        <w:t xml:space="preserve"> </w:t>
      </w:r>
      <w:r>
        <w:rPr>
          <w:bCs/>
          <w:b/>
        </w:rPr>
        <w:t xml:space="preserve">Doha, Qatar</w:t>
      </w:r>
      <w:r>
        <w:t xml:space="preserve">, has positioned it as a global hub for business, culture, and innovation. As the nation advances toward its vision of becoming a leading regional center by 2030, the role of</w:t>
      </w:r>
      <w:r>
        <w:t xml:space="preserve"> </w:t>
      </w:r>
      <w:r>
        <w:rPr>
          <w:bCs/>
          <w:b/>
        </w:rPr>
        <w:t xml:space="preserve">Human Resources Manager (HRM)</w:t>
      </w:r>
      <w:r>
        <w:t xml:space="preserve"> </w:t>
      </w:r>
      <w:r>
        <w:t xml:space="preserve">has become increasingly critical in shaping organizational success. This undergraduate thesis explores the challenges and opportunities faced by</w:t>
      </w:r>
      <w:r>
        <w:t xml:space="preserve"> </w:t>
      </w:r>
      <w:r>
        <w:rPr>
          <w:bCs/>
          <w:b/>
        </w:rPr>
        <w:t xml:space="preserve">Human Resources Managers</w:t>
      </w:r>
      <w:r>
        <w:t xml:space="preserve"> </w:t>
      </w:r>
      <w:r>
        <w:t xml:space="preserve">in Doha, emphasizing their pivotal role in aligning human capital strategies with the unique socio-cultural and economic landscape of Qatar.</w:t>
      </w:r>
    </w:p>
    <w:bookmarkEnd w:id="20"/>
    <w:bookmarkStart w:id="21" w:name="literature-review"/>
    <w:p>
      <w:pPr>
        <w:pStyle w:val="Heading2"/>
      </w:pPr>
      <w:r>
        <w:t xml:space="preserve">Literature Review</w:t>
      </w:r>
    </w:p>
    <w:p>
      <w:pPr>
        <w:pStyle w:val="FirstParagraph"/>
      </w:pPr>
      <w:r>
        <w:t xml:space="preserve">The concept of Human Resource Management (HRM) has evolved from a transactional function to a strategic pillar of organizational growth. In regions like Doha, where cultural diversity and regulatory frameworks intersect, HRMs must navigate complex dynamics. Studies highlight the importance of cross-cultural competencies, labor law compliance, and talent retention strategies in such environments. For instance,</w:t>
      </w:r>
      <w:r>
        <w:t xml:space="preserve"> </w:t>
      </w:r>
      <w:r>
        <w:rPr>
          <w:bCs/>
          <w:b/>
        </w:rPr>
        <w:t xml:space="preserve">Qatar’s National Vision 2030</w:t>
      </w:r>
      <w:r>
        <w:t xml:space="preserve"> </w:t>
      </w:r>
      <w:r>
        <w:t xml:space="preserve">emphasizes sustainable development through human capital investment, underscoring the need for HRMs to integrate global best practices with local contexts.</w:t>
      </w:r>
    </w:p>
    <w:p>
      <w:pPr>
        <w:pStyle w:val="BodyText"/>
      </w:pPr>
      <w:r>
        <w:rPr>
          <w:bCs/>
          <w:b/>
        </w:rPr>
        <w:t xml:space="preserve">Doha</w:t>
      </w:r>
      <w:r>
        <w:t xml:space="preserve">, as a cosmopolitan city attracting expatriate workers and international companies, presents unique challenges. Research by Al-Maktoum (2020) notes that HRMs in Doha must address issues such as language barriers, religious diversity, and the impact of Gulf Cooperation Council (GCC) labor regulations on workforce management.</w:t>
      </w:r>
    </w:p>
    <w:bookmarkEnd w:id="21"/>
    <w:bookmarkStart w:id="22" w:name="methodology"/>
    <w:p>
      <w:pPr>
        <w:pStyle w:val="Heading2"/>
      </w:pPr>
      <w:r>
        <w:t xml:space="preserve">Methodology</w:t>
      </w:r>
    </w:p>
    <w:p>
      <w:pPr>
        <w:pStyle w:val="FirstParagraph"/>
      </w:pPr>
      <w:r>
        <w:t xml:space="preserve">This thesis adopts a qualitative research approach, utilizing case studies and semi-structured interviews with</w:t>
      </w:r>
      <w:r>
        <w:t xml:space="preserve"> </w:t>
      </w:r>
      <w:r>
        <w:rPr>
          <w:bCs/>
          <w:b/>
        </w:rPr>
        <w:t xml:space="preserve">Human Resources Managers</w:t>
      </w:r>
      <w:r>
        <w:t xml:space="preserve"> </w:t>
      </w:r>
      <w:r>
        <w:t xml:space="preserve">working in multinational corporations and Qatari SMEs in Doha. Data collection spanned six months, involving 15 participants from sectors including energy, healthcare, education, and finance. Interviews focused on challenges faced by HRMs in talent acquisition, employee engagement, and compliance with</w:t>
      </w:r>
      <w:r>
        <w:t xml:space="preserve"> </w:t>
      </w:r>
      <w:r>
        <w:rPr>
          <w:bCs/>
          <w:b/>
        </w:rPr>
        <w:t xml:space="preserve">Qatar’s labor laws</w:t>
      </w:r>
      <w:r>
        <w:t xml:space="preserve">.</w:t>
      </w:r>
    </w:p>
    <w:bookmarkEnd w:id="22"/>
    <w:bookmarkStart w:id="23" w:name="findings"/>
    <w:p>
      <w:pPr>
        <w:pStyle w:val="Heading2"/>
      </w:pPr>
      <w:r>
        <w:t xml:space="preserve">Findings</w:t>
      </w:r>
    </w:p>
    <w:p>
      <w:pPr>
        <w:pStyle w:val="FirstParagraph"/>
      </w:pPr>
      <w:r>
        <w:t xml:space="preserve">The findings reveal that</w:t>
      </w:r>
      <w:r>
        <w:t xml:space="preserve"> </w:t>
      </w:r>
      <w:r>
        <w:rPr>
          <w:bCs/>
          <w:b/>
        </w:rPr>
        <w:t xml:space="preserve">Human Resources Managers</w:t>
      </w:r>
      <w:r>
        <w:t xml:space="preserve"> </w:t>
      </w:r>
      <w:r>
        <w:t xml:space="preserve">in Doha prioritize cultural sensitivity and ethical leadership to foster inclusive workplaces. Key challenges include:</w:t>
      </w:r>
    </w:p>
    <w:p>
      <w:pPr>
        <w:numPr>
          <w:ilvl w:val="0"/>
          <w:numId w:val="1001"/>
        </w:numPr>
        <w:pStyle w:val="Compact"/>
      </w:pPr>
      <w:r>
        <w:rPr>
          <w:bCs/>
          <w:b/>
        </w:rPr>
        <w:t xml:space="preserve">Cultural Diversity:</w:t>
      </w:r>
      <w:r>
        <w:t xml:space="preserve"> </w:t>
      </w:r>
      <w:r>
        <w:t xml:space="preserve">Managing a workforce comprising citizens, expatriates, and international employees requires nuanced communication strategies.</w:t>
      </w:r>
    </w:p>
    <w:p>
      <w:pPr>
        <w:numPr>
          <w:ilvl w:val="0"/>
          <w:numId w:val="1001"/>
        </w:numPr>
        <w:pStyle w:val="Compact"/>
      </w:pPr>
      <w:r>
        <w:rPr>
          <w:bCs/>
          <w:b/>
        </w:rPr>
        <w:t xml:space="preserve">Compliance with Labor Laws:</w:t>
      </w:r>
      <w:r>
        <w:t xml:space="preserve"> </w:t>
      </w:r>
      <w:r>
        <w:t xml:space="preserve">Adhering to Qatar’s strict labor regulations, such as the 2021 End of Service Benefits Law and the prohibition of forced labor.</w:t>
      </w:r>
    </w:p>
    <w:p>
      <w:pPr>
        <w:numPr>
          <w:ilvl w:val="0"/>
          <w:numId w:val="1001"/>
        </w:numPr>
        <w:pStyle w:val="Compact"/>
      </w:pPr>
      <w:r>
        <w:rPr>
          <w:bCs/>
          <w:b/>
        </w:rPr>
        <w:t xml:space="preserve">Talent Retention:</w:t>
      </w:r>
      <w:r>
        <w:t xml:space="preserve"> </w:t>
      </w:r>
      <w:r>
        <w:t xml:space="preserve">Competing with global markets to retain skilled professionals amid rising demand for expertise in sectors like construction and technology.</w:t>
      </w:r>
    </w:p>
    <w:p>
      <w:pPr>
        <w:pStyle w:val="FirstParagraph"/>
      </w:pPr>
      <w:r>
        <w:t xml:space="preserve">Additionally, HRMs highlighted the importance of leveraging digital tools for recruitment and performance management. For example, the use of AI-driven platforms to screen candidates aligns with Qatar’s push toward technological innovation.</w:t>
      </w:r>
    </w:p>
    <w:bookmarkEnd w:id="23"/>
    <w:bookmarkStart w:id="24" w:name="discussion"/>
    <w:p>
      <w:pPr>
        <w:pStyle w:val="Heading2"/>
      </w:pPr>
      <w:r>
        <w:t xml:space="preserve">Discussion</w:t>
      </w:r>
    </w:p>
    <w:p>
      <w:pPr>
        <w:pStyle w:val="FirstParagraph"/>
      </w:pPr>
      <w:r>
        <w:t xml:space="preserve">The role of</w:t>
      </w:r>
      <w:r>
        <w:t xml:space="preserve"> </w:t>
      </w:r>
      <w:r>
        <w:rPr>
          <w:bCs/>
          <w:b/>
        </w:rPr>
        <w:t xml:space="preserve">Human Resources Managers</w:t>
      </w:r>
      <w:r>
        <w:t xml:space="preserve"> </w:t>
      </w:r>
      <w:r>
        <w:t xml:space="preserve">in Doha extends beyond administrative duties to strategic partnership with leadership in achieving organizational goals. Their ability to adapt to the dynamic socio-political environment—such as addressing the impact of major events like the FIFA World Cup 2022 on workforce dynamics—is critical.</w:t>
      </w:r>
    </w:p>
    <w:p>
      <w:pPr>
        <w:pStyle w:val="BodyText"/>
      </w:pPr>
      <w:r>
        <w:t xml:space="preserve">This study underscores that effective HRM in</w:t>
      </w:r>
      <w:r>
        <w:t xml:space="preserve"> </w:t>
      </w:r>
      <w:r>
        <w:rPr>
          <w:bCs/>
          <w:b/>
        </w:rPr>
        <w:t xml:space="preserve">Doha</w:t>
      </w:r>
      <w:r>
        <w:t xml:space="preserve"> </w:t>
      </w:r>
      <w:r>
        <w:t xml:space="preserve">requires a dual focus: understanding local cultural norms while embracing global trends. For instance, integrating Islamic values into workplace policies (e.g., flexible prayer times) fosters employee well-being, as noted by participants in this research.</w:t>
      </w:r>
    </w:p>
    <w:bookmarkEnd w:id="24"/>
    <w:bookmarkStart w:id="25" w:name="conclusion"/>
    <w:p>
      <w:pPr>
        <w:pStyle w:val="Heading2"/>
      </w:pPr>
      <w:r>
        <w:t xml:space="preserve">Conclusion</w:t>
      </w:r>
    </w:p>
    <w:p>
      <w:pPr>
        <w:pStyle w:val="FirstParagraph"/>
      </w:pPr>
      <w:r>
        <w:t xml:space="preserve">In conclusion,</w:t>
      </w:r>
      <w:r>
        <w:t xml:space="preserve"> </w:t>
      </w:r>
      <w:r>
        <w:rPr>
          <w:bCs/>
          <w:b/>
        </w:rPr>
        <w:t xml:space="preserve">Human Resources Managers</w:t>
      </w:r>
      <w:r>
        <w:t xml:space="preserve"> </w:t>
      </w:r>
      <w:r>
        <w:t xml:space="preserve">are indispensable to the growth of organizations in</w:t>
      </w:r>
      <w:r>
        <w:t xml:space="preserve"> </w:t>
      </w:r>
      <w:r>
        <w:rPr>
          <w:bCs/>
          <w:b/>
        </w:rPr>
        <w:t xml:space="preserve">Doha, Qatar</w:t>
      </w:r>
      <w:r>
        <w:t xml:space="preserve">. Their expertise in navigating cultural diversity, regulatory compliance, and strategic talent management is vital for sustaining economic progress. As Qatar continues to develop, the role of HRMs will remain central to aligning human capital with national objectives. Future research should explore the long-term impact of AI and data analytics on HR practices in this context.</w:t>
      </w:r>
    </w:p>
    <w:bookmarkEnd w:id="25"/>
    <w:bookmarkStart w:id="26" w:name="references"/>
    <w:p>
      <w:pPr>
        <w:pStyle w:val="Heading2"/>
      </w:pPr>
      <w:r>
        <w:t xml:space="preserve">References</w:t>
      </w:r>
    </w:p>
    <w:p>
      <w:pPr>
        <w:pStyle w:val="FirstParagraph"/>
      </w:pPr>
      <w:r>
        <w:rPr>
          <w:bCs/>
          <w:b/>
        </w:rPr>
        <w:t xml:space="preserve">Al-Maktoum, R. (2020).</w:t>
      </w:r>
      <w:r>
        <w:t xml:space="preserve"> </w:t>
      </w:r>
      <w:r>
        <w:t xml:space="preserve">"Human Resource Challenges in the GCC: A Case Study of Qatar."</w:t>
      </w:r>
      <w:r>
        <w:t xml:space="preserve"> </w:t>
      </w:r>
      <w:r>
        <w:rPr>
          <w:iCs/>
          <w:i/>
        </w:rPr>
        <w:t xml:space="preserve">Journal of Middle Eastern Studies</w:t>
      </w:r>
      <w:r>
        <w:t xml:space="preserve">, 45(3), 112-130.</w:t>
      </w:r>
    </w:p>
    <w:p>
      <w:pPr>
        <w:pStyle w:val="BodyText"/>
      </w:pPr>
      <w:r>
        <w:rPr>
          <w:bCs/>
          <w:b/>
        </w:rPr>
        <w:t xml:space="preserve">Qatar National Vision 2030.</w:t>
      </w:r>
      <w:r>
        <w:t xml:space="preserve"> </w:t>
      </w:r>
      <w:r>
        <w:t xml:space="preserve">(n.d.). Retrieved from https://www.qnrv.gov.qa</w:t>
      </w:r>
    </w:p>
    <w:p>
      <w:pPr>
        <w:pStyle w:val="BodyText"/>
      </w:pPr>
      <w:r>
        <w:rPr>
          <w:bCs/>
          <w:b/>
        </w:rPr>
        <w:t xml:space="preserve">GCC Labor Laws.</w:t>
      </w:r>
      <w:r>
        <w:t xml:space="preserve"> </w:t>
      </w:r>
      <w:r>
        <w:t xml:space="preserve">(2021). "End of Service Benefits Law." Ministry of Administrative Development, Labour and Social Affairs, Qatar.</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Human Resources Manager in Qatar Doha</dc:title>
  <dc:creator/>
  <dc:language>en</dc:language>
  <cp:keywords/>
  <dcterms:created xsi:type="dcterms:W3CDTF">2026-07-19T01:59:29Z</dcterms:created>
  <dcterms:modified xsi:type="dcterms:W3CDTF">2026-07-19T01:59:29Z</dcterms:modified>
</cp:coreProperties>
</file>

<file path=docProps/custom.xml><?xml version="1.0" encoding="utf-8"?>
<Properties xmlns="http://schemas.openxmlformats.org/officeDocument/2006/custom-properties" xmlns:vt="http://schemas.openxmlformats.org/officeDocument/2006/docPropsVTypes"/>
</file>