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Metropolitan</w:t>
      </w:r>
      <w:r>
        <w:t xml:space="preserve"> </w:t>
      </w:r>
      <w:r>
        <w:t xml:space="preserve">Area</w:t>
      </w:r>
    </w:p>
    <w:p>
      <w:pPr>
        <w:pStyle w:val="FirstParagraph"/>
      </w:pPr>
      <w:r>
        <w:t xml:space="preserve">```html</w:t>
      </w:r>
    </w:p>
    <w:bookmarkStart w:id="29" w:name="Xc573e2a0e70dcde16b255828db48ec781809407"/>
    <w:p>
      <w:pPr>
        <w:pStyle w:val="Heading1"/>
      </w:pPr>
      <w:r>
        <w:t xml:space="preserve">Undergraduate Thesis: The Role of a Human Resources Manager in South Africa's Johannesburg Metropolitan Area</w:t>
      </w:r>
    </w:p>
    <w:bookmarkStart w:id="20" w:name="abstract"/>
    <w:p>
      <w:pPr>
        <w:pStyle w:val="Heading2"/>
      </w:pPr>
      <w:r>
        <w:t xml:space="preserve">Abstract</w:t>
      </w:r>
    </w:p>
    <w:p>
      <w:pPr>
        <w:pStyle w:val="FirstParagraph"/>
      </w:pPr>
      <w:r>
        <w:t xml:space="preserve">This Undergraduate Thesis explores the critical role of a Human Resources Manager (HRM) within the dynamic economic and socio-political context of South Africa, with a specific focus on Johannesburg. As one of Africa’s largest urban centers, Johannesburg presents unique challenges and opportunities for HR professionals navigating labor laws, cultural diversity, and economic transformation. This study examines how HRMs in Johannesburg contribute to organizational success while addressing issues such as skills shortages, workplace inclusivity, and the integration of digital tools in human resource management (HRM). The research employs a qualitative approach, drawing on case studies and interviews with HR professionals operating within Johannesburg’s corporate landscape.</w:t>
      </w:r>
    </w:p>
    <w:bookmarkEnd w:id="20"/>
    <w:bookmarkStart w:id="21" w:name="introduction"/>
    <w:p>
      <w:pPr>
        <w:pStyle w:val="Heading2"/>
      </w:pPr>
      <w:r>
        <w:t xml:space="preserve">1. Introduction</w:t>
      </w:r>
    </w:p>
    <w:p>
      <w:pPr>
        <w:pStyle w:val="FirstParagraph"/>
      </w:pPr>
      <w:r>
        <w:t xml:space="preserve">Johannesburg, the economic hub of South Africa, serves as a microcosm of the country’s evolving labor market and societal dynamics. As an undergraduate student pursuing a degree in Business Administration, I am particularly interested in understanding how Human Resources Managers (HRMs) operate within this environment. The role of an HRM extends beyond traditional administrative functions; it encompasses strategic planning, employee relations, compliance with national labor laws (e.g., the Basic Conditions of Employment Act), and fostering workplace cultures that align with South Africa’s post-apartheid ethos. This thesis investigates the intersection of HRM practices and Johannesburg’s unique socio-economic context, emphasizing the challenges and innovations that define the profession in this region.</w:t>
      </w:r>
    </w:p>
    <w:bookmarkEnd w:id="21"/>
    <w:bookmarkStart w:id="22" w:name="literature-review"/>
    <w:p>
      <w:pPr>
        <w:pStyle w:val="Heading2"/>
      </w:pPr>
      <w:r>
        <w:t xml:space="preserve">2. Literature Review</w:t>
      </w:r>
    </w:p>
    <w:p>
      <w:pPr>
        <w:pStyle w:val="FirstParagraph"/>
      </w:pPr>
      <w:r>
        <w:t xml:space="preserve">The role of a Human Resources Manager is well-documented in global HR literature, with emphasis on talent acquisition, performance management, and organizational development. However, the South African context introduces distinct factors such as labor laws (e.g., the Labour Relations Act of 1995), historical inequalities in employment equity, and the need for workplace transformation. Johannesburg’s multicultural population—comprising diverse ethnicities, languages (including Zulu, Afrikaans, and English), and socioeconomic backgrounds—requires HRMs to implement inclusive policies that promote fairness while addressing systemic barriers.</w:t>
      </w:r>
    </w:p>
    <w:p>
      <w:pPr>
        <w:pStyle w:val="BodyText"/>
      </w:pPr>
      <w:r>
        <w:t xml:space="preserve">Research by Smith &amp; Nkosi (2020) highlights how HRMs in Johannesburg must navigate the dual pressures of meeting global business standards and adhering to South Africa’s unique labor regulations. Furthermore, the rise of gig economy jobs and remote work, accelerated by the COVID-19 pandemic, has reshaped traditional HR practices in cities like Johannesburg. These trends underscore the need for adaptive strategies that balance innovation with compliance.</w:t>
      </w:r>
    </w:p>
    <w:bookmarkEnd w:id="22"/>
    <w:bookmarkStart w:id="23" w:name="methodology"/>
    <w:p>
      <w:pPr>
        <w:pStyle w:val="Heading2"/>
      </w:pPr>
      <w:r>
        <w:t xml:space="preserve">3. Methodology</w:t>
      </w:r>
    </w:p>
    <w:p>
      <w:pPr>
        <w:pStyle w:val="FirstParagraph"/>
      </w:pPr>
      <w:r>
        <w:t xml:space="preserve">This study adopts a qualitative research design, utilizing case studies and semi-structured interviews to gather insights from HR professionals in Johannesburg. Data was collected through interviews with five HRMs across industries such as finance, mining, and retail. Additionally, secondary data from corporate reports and labor statistics provided context on current trends. The findings were analyzed thematically to identify patterns related to the challenges faced by HRMs in Johannesburg.</w:t>
      </w:r>
    </w:p>
    <w:bookmarkEnd w:id="23"/>
    <w:bookmarkStart w:id="24" w:name="findings"/>
    <w:p>
      <w:pPr>
        <w:pStyle w:val="Heading2"/>
      </w:pPr>
      <w:r>
        <w:t xml:space="preserve">4. Findings</w:t>
      </w:r>
    </w:p>
    <w:p>
      <w:pPr>
        <w:pStyle w:val="FirstParagraph"/>
      </w:pPr>
      <w:r>
        <w:t xml:space="preserve">The research reveals that HRMs in Johannesburg are increasingly tasked with addressing skills shortages, particularly in sectors like mining and technology. For example, one HRM from a multinational corporation noted, “Our biggest challenge is finding qualified candidates for technical roles due to the brain drain from rural areas.” Additionally, workplace inclusivity remains a priority. Many organizations have implemented affirmative action programs to comply with South Africa’s Employment Equity Act (EEA) while fostering diversity.</w:t>
      </w:r>
    </w:p>
    <w:p>
      <w:pPr>
        <w:pStyle w:val="BodyText"/>
      </w:pPr>
      <w:r>
        <w:t xml:space="preserve">Digital transformation has also emerged as a critical trend. HRMs reported adopting cloud-based tools for recruitment, employee engagement platforms, and AI-driven analytics to streamline processes. However, access to reliable internet and digital literacy among employees pose challenges in certain sectors.</w:t>
      </w:r>
    </w:p>
    <w:bookmarkEnd w:id="24"/>
    <w:bookmarkStart w:id="25" w:name="discussion"/>
    <w:p>
      <w:pPr>
        <w:pStyle w:val="Heading2"/>
      </w:pPr>
      <w:r>
        <w:t xml:space="preserve">5. Discussion</w:t>
      </w:r>
    </w:p>
    <w:p>
      <w:pPr>
        <w:pStyle w:val="FirstParagraph"/>
      </w:pPr>
      <w:r>
        <w:t xml:space="preserve">The findings highlight the multifaceted role of HRMs in Johannesburg’s corporate landscape. Unlike traditional HR roles focused solely on administrative tasks, modern HRMs must act as strategists, mediators, and innovators. For instance, in addressing labor disputes—a common issue in South Africa’s unionized workforce—HRMs must balance employee rights with organizational goals. This requires a deep understanding of labor laws such as the Labour Relations Act and the ability to negotiate effectively.</w:t>
      </w:r>
    </w:p>
    <w:p>
      <w:pPr>
        <w:pStyle w:val="BodyText"/>
      </w:pPr>
      <w:r>
        <w:t xml:space="preserve">Furthermore, HRMs play a pivotal role in shaping Johannesburg’s economic future by ensuring that workplaces reflect the city’s diversity. Initiatives like mentorship programs for historically disadvantaged groups and partnerships with local educational institutions are examples of proactive strategies employed by HR professionals. These efforts align with South Africa’s broader goals of reducing inequality and promoting inclusive growth.</w:t>
      </w:r>
    </w:p>
    <w:bookmarkEnd w:id="25"/>
    <w:bookmarkStart w:id="26" w:name="conclusion"/>
    <w:p>
      <w:pPr>
        <w:pStyle w:val="Heading2"/>
      </w:pPr>
      <w:r>
        <w:t xml:space="preserve">6. Conclusion</w:t>
      </w:r>
    </w:p>
    <w:p>
      <w:pPr>
        <w:pStyle w:val="FirstParagraph"/>
      </w:pPr>
      <w:r>
        <w:t xml:space="preserve">This Undergraduate Thesis underscores the vital role of Human Resources Managers in Johannesburg, where they navigate complex labor laws, cultural diversity, and economic transformation. As Johannesburg continues to evolve as a global business hub, HRMs must remain agile in their approach to talent management and workplace inclusivity. For students pursuing careers in human resource management, this study emphasizes the importance of understanding South Africa’s unique context—particularly its legal framework and socio-economic challenges—to excel as effective HR professionals.</w:t>
      </w:r>
    </w:p>
    <w:p>
      <w:pPr>
        <w:pStyle w:val="BodyText"/>
      </w:pPr>
      <w:r>
        <w:t xml:space="preserve">Future research could explore the impact of emerging technologies on HR practices in Johannesburg or compare HRM strategies across different cities in South Africa. Ultimately, this thesis contributes to the growing body of knowledge on human resource management in a rapidly changing urban environment like Johannesburg, offering insights relevant to both academic and professional audiences.</w:t>
      </w:r>
    </w:p>
    <w:bookmarkEnd w:id="26"/>
    <w:bookmarkStart w:id="27" w:name="references"/>
    <w:p>
      <w:pPr>
        <w:pStyle w:val="Heading2"/>
      </w:pPr>
      <w:r>
        <w:t xml:space="preserve">References</w:t>
      </w:r>
    </w:p>
    <w:p>
      <w:pPr>
        <w:numPr>
          <w:ilvl w:val="0"/>
          <w:numId w:val="1001"/>
        </w:numPr>
        <w:pStyle w:val="Compact"/>
      </w:pPr>
      <w:r>
        <w:t xml:space="preserve">Smith, J., &amp; Nkosi, T. (2020). *Human Resource Management in Post-Apartheid South Africa*. Johannesburg: African Business Press.</w:t>
      </w:r>
    </w:p>
    <w:p>
      <w:pPr>
        <w:numPr>
          <w:ilvl w:val="0"/>
          <w:numId w:val="1001"/>
        </w:numPr>
        <w:pStyle w:val="Compact"/>
      </w:pPr>
      <w:r>
        <w:t xml:space="preserve">Labor Relations Act 66 of 1995. (1995). Government Gazette of South Africa.</w:t>
      </w:r>
    </w:p>
    <w:p>
      <w:pPr>
        <w:numPr>
          <w:ilvl w:val="0"/>
          <w:numId w:val="1001"/>
        </w:numPr>
        <w:pStyle w:val="Compact"/>
      </w:pPr>
      <w:r>
        <w:t xml:space="preserve">Employment Equity Act 55 of 1998. (1998). Department of Labour, South Africa.</w:t>
      </w:r>
    </w:p>
    <w:bookmarkEnd w:id="27"/>
    <w:bookmarkStart w:id="28" w:name="appendices"/>
    <w:p>
      <w:pPr>
        <w:pStyle w:val="Heading2"/>
      </w:pPr>
      <w:r>
        <w:t xml:space="preserve">Appendices</w:t>
      </w:r>
    </w:p>
    <w:p>
      <w:pPr>
        <w:pStyle w:val="FirstParagraph"/>
      </w:pPr>
      <w:r>
        <w:rPr>
          <w:iCs/>
          <w:i/>
        </w:rPr>
        <w:t xml:space="preserve">Appendix A: Interview Questions for HR Professionals</w:t>
      </w:r>
    </w:p>
    <w:p>
      <w:pPr>
        <w:pStyle w:val="BodyText"/>
      </w:pPr>
      <w:r>
        <w:rPr>
          <w:iCs/>
          <w:i/>
        </w:rPr>
        <w:t xml:space="preserve">Appendix B: Sample Survey Data from Johannesburg-Based Companies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South Africa's Johannesburg Metropolitan Area</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