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c183bfe7ff5ec3d620994533616d705256448b9"/>
    <w:p>
      <w:pPr>
        <w:pStyle w:val="Heading1"/>
      </w:pPr>
      <w:r>
        <w:t xml:space="preserve">Undergraduate Thesis: The Role and Challenges of a Human Resources Manager in Turkey, Istanbul</w:t>
      </w:r>
    </w:p>
    <w:bookmarkStart w:id="20" w:name="abstract"/>
    <w:p>
      <w:pPr>
        <w:pStyle w:val="Heading2"/>
      </w:pPr>
      <w:r>
        <w:t xml:space="preserve">Abstract</w:t>
      </w:r>
    </w:p>
    <w:p>
      <w:pPr>
        <w:pStyle w:val="FirstParagraph"/>
      </w:pPr>
      <w:r>
        <w:t xml:space="preserve">This Undergraduate Thesis explores the multifaceted role of a Human Resources Manager (HRM) within the dynamic business environment of Istanbul, Turkey. As a global hub for trade, culture, and innovation, Istanbul presents unique challenges and opportunities for HR professionals. This study examines how HRMs in Istanbul navigate cultural diversity, labor laws specific to Turkey, and the demands of a rapidly evolving economy. By analyzing case studies and existing literature, this thesis highlights strategies for effective talent management, employee engagement, and organizational development tailored to the context of Istanbul. The findings emphasize the critical importance of adaptability, cross-cultural competence, and strategic alignment for HRMs operating in this vibrant metropolis.</w:t>
      </w:r>
    </w:p>
    <w:bookmarkEnd w:id="20"/>
    <w:bookmarkStart w:id="21" w:name="introduction"/>
    <w:p>
      <w:pPr>
        <w:pStyle w:val="Heading2"/>
      </w:pPr>
      <w:r>
        <w:t xml:space="preserve">Introduction</w:t>
      </w:r>
    </w:p>
    <w:p>
      <w:pPr>
        <w:pStyle w:val="FirstParagraph"/>
      </w:pPr>
      <w:r>
        <w:t xml:space="preserve">Istanbul, as Turkey’s largest city and economic powerhouse, serves as a focal point for multinational corporations (MNCs), local enterprises, and startups. The city’s unique position at the crossroads of Europe and Asia creates a diverse workforce with varying cultural backgrounds, expectations, and labor demands. For Human Resources Managers operating in this environment, understanding the interplay between local regulations, international standards, and social dynamics is essential to fostering productive workplaces. This thesis investigates how HRMs in Istanbul contribute to organizational success by addressing challenges such as workforce diversity management, compliance with Turkish labor laws (e.g., the Labor Law No. 4857), and the integration of digital tools in HR practices.</w:t>
      </w:r>
    </w:p>
    <w:bookmarkEnd w:id="21"/>
    <w:bookmarkStart w:id="22" w:name="literature-review"/>
    <w:p>
      <w:pPr>
        <w:pStyle w:val="Heading2"/>
      </w:pPr>
      <w:r>
        <w:t xml:space="preserve">Literature Review</w:t>
      </w:r>
    </w:p>
    <w:p>
      <w:pPr>
        <w:pStyle w:val="FirstParagraph"/>
      </w:pPr>
      <w:r>
        <w:t xml:space="preserve">The role of a Human Resources Manager has evolved significantly in the 21st century, shifting from administrative tasks to strategic partnerships with organizational leadership. In globalized markets like Istanbul, HRMs must balance local traditions with international best practices. Studies by scholars such as Ulrich (1997) and Boxall &amp; Purcell (2011) underscore the importance of HRM in driving competitive advantage through talent acquisition, employee development, and corporate culture. However, the specific context of Istanbul introduces unique variables: for instance, Turkey’s labor market regulations prioritize worker protections but also require HRMs to navigate bureaucratic processes when hiring or terminating employees.</w:t>
      </w:r>
    </w:p>
    <w:p>
      <w:pPr>
        <w:pStyle w:val="BodyText"/>
      </w:pPr>
      <w:r>
        <w:t xml:space="preserve">Moreover, cultural factors in Istanbul—such as collectivist values and hierarchical workplace structures—demand that HRMs adopt culturally sensitive approaches. Research by Hofstede (2001) on Turkey’s high power distance index highlights the need for HR strategies that respect authority while fostering employee autonomy. This thesis builds on these insights to propose a framework for HRM practices tailored to Istanbul’s socio-economic and cultural landscape.</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data from academic journals, industry reports, and case studies of Turkish companies in Istanbul. Primary sources include interviews with HR professionals (conducted via surveys) and observations of HR practices in selected organizations. The analysis focuses on three key areas: 1) challenges faced by HRMs in Istanbul, 2) strategies for managing a multicultural workforce, and 3) the impact of technology on modern HR functions.</w:t>
      </w:r>
    </w:p>
    <w:bookmarkEnd w:id="23"/>
    <w:bookmarkStart w:id="24" w:name="findings-and-analysis"/>
    <w:p>
      <w:pPr>
        <w:pStyle w:val="Heading2"/>
      </w:pPr>
      <w:r>
        <w:t xml:space="preserve">Findings and Analysis</w:t>
      </w:r>
    </w:p>
    <w:p>
      <w:pPr>
        <w:pStyle w:val="FirstParagraph"/>
      </w:pPr>
      <w:r>
        <w:rPr>
          <w:bCs/>
          <w:b/>
        </w:rPr>
        <w:t xml:space="preserve">1. Challenges in Istanbul’s Labor Market:</w:t>
      </w:r>
      <w:r>
        <w:t xml:space="preserve"> </w:t>
      </w:r>
      <w:r>
        <w:t xml:space="preserve">HRMs in Istanbul report difficulties in addressing labor shortages due to rapid urbanization and migration from rural areas. Additionally, strict Turkish labor laws require careful compliance to avoid legal disputes. For example, the requirement for employers to provide social security benefits and union representation adds complexity to workforce management.</w:t>
      </w:r>
    </w:p>
    <w:p>
      <w:pPr>
        <w:pStyle w:val="BodyText"/>
      </w:pPr>
      <w:r>
        <w:rPr>
          <w:bCs/>
          <w:b/>
        </w:rPr>
        <w:t xml:space="preserve">2. Cultural Diversity Management:</w:t>
      </w:r>
      <w:r>
        <w:t xml:space="preserve"> </w:t>
      </w:r>
      <w:r>
        <w:t xml:space="preserve">Istanbul’s diverse population—comprising ethnic minorities, expatriates, and migrants—requires HRMs to implement inclusive policies. Case studies of companies like Garanti BBVA and Akbank reveal the effectiveness of language training programs and cultural sensitivity workshops in enhancing teamwork.</w:t>
      </w:r>
    </w:p>
    <w:p>
      <w:pPr>
        <w:pStyle w:val="BodyText"/>
      </w:pPr>
      <w:r>
        <w:rPr>
          <w:bCs/>
          <w:b/>
        </w:rPr>
        <w:t xml:space="preserve">3. Technology Integration:</w:t>
      </w:r>
      <w:r>
        <w:t xml:space="preserve"> </w:t>
      </w:r>
      <w:r>
        <w:t xml:space="preserve">The adoption of HR Information Systems (HRIS) in Istanbul has streamlined processes such as payroll, recruitment, and performance management. However, smaller businesses often lack the resources to invest in advanced tools, creating a gap between large corporations and SMEs in terms of HR efficiency.</w:t>
      </w:r>
    </w:p>
    <w:bookmarkEnd w:id="24"/>
    <w:bookmarkStart w:id="25" w:name="conclusion"/>
    <w:p>
      <w:pPr>
        <w:pStyle w:val="Heading2"/>
      </w:pPr>
      <w:r>
        <w:t xml:space="preserve">Conclusion</w:t>
      </w:r>
    </w:p>
    <w:p>
      <w:pPr>
        <w:pStyle w:val="FirstParagraph"/>
      </w:pPr>
      <w:r>
        <w:t xml:space="preserve">In conclusion, the role of a Human Resources Manager in Istanbul is both challenging and rewarding. As Turkey’s economic and cultural epicenter, Istanbul demands that HR professionals possess not only technical expertise but also cross-cultural agility and strategic vision. This Undergraduate Thesis underscores the necessity of aligning HR practices with local regulations, embracing technological innovation, and fostering inclusive workplaces to thrive in Istanbul’s dynamic environment. Future research could explore the impact of remote work trends or generational shifts on HR strategies in Istanbul, further enriching the field of Human Resources Management in Turkey.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Turkey Istanbul</dc:title>
  <dc:creator/>
  <dc:language>en</dc:language>
  <cp:keywords/>
  <dcterms:created xsi:type="dcterms:W3CDTF">2026-07-21T10:43:09Z</dcterms:created>
  <dcterms:modified xsi:type="dcterms:W3CDTF">2026-07-21T10:43:09Z</dcterms:modified>
</cp:coreProperties>
</file>

<file path=docProps/custom.xml><?xml version="1.0" encoding="utf-8"?>
<Properties xmlns="http://schemas.openxmlformats.org/officeDocument/2006/custom-properties" xmlns:vt="http://schemas.openxmlformats.org/officeDocument/2006/docPropsVTypes"/>
</file>