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784ea2fe0f514baa632bda8655e0694b7a5661c"/>
    <w:p>
      <w:pPr>
        <w:pStyle w:val="Heading1"/>
      </w:pPr>
      <w:r>
        <w:t xml:space="preserve">Undergraduate Thesis: The Role of a Human Resources Manager in the United States San Francisco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Human Resources Manager (HRM) within the context of San Francisco, United States. As a dynamic and tech-driven city, San Francisco presents unique challenges and opportunities for HR professionals. The thesis examines how an HRM navigates labor laws, workplace diversity, talent acquisition strategies, and organizational culture in this metropolitan hub. Through case studies and analysis of current trends in human resources management (HRM), this paper highlights the importance of adaptive leadership in fostering innovation and employee retention within San Francisco’s competitive business environment.</w:t>
      </w:r>
    </w:p>
    <w:bookmarkEnd w:id="20"/>
    <w:bookmarkStart w:id="21" w:name="introduction"/>
    <w:p>
      <w:pPr>
        <w:pStyle w:val="Heading2"/>
      </w:pPr>
      <w:r>
        <w:t xml:space="preserve">Introduction</w:t>
      </w:r>
    </w:p>
    <w:p>
      <w:pPr>
        <w:pStyle w:val="FirstParagraph"/>
      </w:pPr>
      <w:r>
        <w:t xml:space="preserve">The United States San Francisco has long been a global epicenter for technological advancement, entrepreneurship, and cultural diversity. As companies across industries—from Silicon Valley startups to Fortune 500 corporations—operate in this region, the role of a Human Resources Manager (HRM) becomes increasingly pivotal. The HRM is tasked with ensuring that organizations not only comply with state and federal labor regulations but also cultivate inclusive workplaces that attract and retain top talent. This thesis investigates how the responsibilities of an HRM in San Francisco differ from those in other U.S. regions due to the city’s unique economic, legal, and social landscape.</w:t>
      </w:r>
    </w:p>
    <w:bookmarkEnd w:id="21"/>
    <w:bookmarkStart w:id="22" w:name="Xc2934bf9228b289c0c9611b3c393aa925305b43"/>
    <w:p>
      <w:pPr>
        <w:pStyle w:val="Heading2"/>
      </w:pPr>
      <w:r>
        <w:t xml:space="preserve">Role of a Human Resources Manager in San Francisco</w:t>
      </w:r>
    </w:p>
    <w:p>
      <w:pPr>
        <w:pStyle w:val="FirstParagraph"/>
      </w:pPr>
      <w:r>
        <w:t xml:space="preserve">The Human Resources Manager (HRM) serves as a strategic partner to leadership teams, ensuring that human capital aligns with organizational goals. In San Francisco, HRMs must address specific challenges such as high labor costs, stringent employment laws (e.g., California’s AB 5 wage laws and anti-discrimination statutes), and the demands of a diverse workforce. Key responsibilities include:</w:t>
      </w:r>
    </w:p>
    <w:p>
      <w:pPr>
        <w:numPr>
          <w:ilvl w:val="0"/>
          <w:numId w:val="1001"/>
        </w:numPr>
        <w:pStyle w:val="Compact"/>
      </w:pPr>
      <w:r>
        <w:rPr>
          <w:bCs/>
          <w:b/>
        </w:rPr>
        <w:t xml:space="preserve">Talent Acquisition:</w:t>
      </w:r>
      <w:r>
        <w:t xml:space="preserve"> </w:t>
      </w:r>
      <w:r>
        <w:t xml:space="preserve">Leveraging San Francisco’s pool of skilled professionals in tech, finance, and creative industries while competing with high salaries in neighboring Silicon Valley.</w:t>
      </w:r>
    </w:p>
    <w:p>
      <w:pPr>
        <w:numPr>
          <w:ilvl w:val="0"/>
          <w:numId w:val="1001"/>
        </w:numPr>
        <w:pStyle w:val="Compact"/>
      </w:pPr>
      <w:r>
        <w:rPr>
          <w:bCs/>
          <w:b/>
        </w:rPr>
        <w:t xml:space="preserve">Employee Relations:</w:t>
      </w:r>
      <w:r>
        <w:t xml:space="preserve"> </w:t>
      </w:r>
      <w:r>
        <w:t xml:space="preserve">Mediating workplace conflicts, enforcing anti-harassment policies, and fostering a culture of equity and inclusion.</w:t>
      </w:r>
    </w:p>
    <w:p>
      <w:pPr>
        <w:numPr>
          <w:ilvl w:val="0"/>
          <w:numId w:val="1001"/>
        </w:numPr>
        <w:pStyle w:val="Compact"/>
      </w:pPr>
      <w:r>
        <w:rPr>
          <w:bCs/>
          <w:b/>
        </w:rPr>
        <w:t xml:space="preserve">Compliance Management:</w:t>
      </w:r>
      <w:r>
        <w:t xml:space="preserve"> </w:t>
      </w:r>
      <w:r>
        <w:t xml:space="preserve">Ensuring adherence to California’s labor laws, such as the Fair Employment and Housing Act (FEHA) and overtime regulations under the California Labor Code.</w:t>
      </w:r>
    </w:p>
    <w:p>
      <w:pPr>
        <w:numPr>
          <w:ilvl w:val="0"/>
          <w:numId w:val="1001"/>
        </w:numPr>
        <w:pStyle w:val="Compact"/>
      </w:pPr>
      <w:r>
        <w:rPr>
          <w:bCs/>
          <w:b/>
        </w:rPr>
        <w:t xml:space="preserve">Organizational Development:</w:t>
      </w:r>
      <w:r>
        <w:t xml:space="preserve"> </w:t>
      </w:r>
      <w:r>
        <w:t xml:space="preserve">Designing training programs, performance metrics, and succession planning tailored to San Francisco’s innovation-driven economy.</w:t>
      </w:r>
    </w:p>
    <w:bookmarkEnd w:id="22"/>
    <w:bookmarkStart w:id="23" w:name="challenges-unique-to-san-francisco"/>
    <w:p>
      <w:pPr>
        <w:pStyle w:val="Heading2"/>
      </w:pPr>
      <w:r>
        <w:t xml:space="preserve">Challenges Unique to San Francisco</w:t>
      </w:r>
    </w:p>
    <w:p>
      <w:pPr>
        <w:pStyle w:val="FirstParagraph"/>
      </w:pPr>
      <w:r>
        <w:t xml:space="preserve">The United States San Francisco presents distinct challenges for HRMs due to its high cost of living, regulatory environment, and cultural dynamics:</w:t>
      </w:r>
    </w:p>
    <w:p>
      <w:pPr>
        <w:numPr>
          <w:ilvl w:val="0"/>
          <w:numId w:val="1002"/>
        </w:numPr>
        <w:pStyle w:val="Compact"/>
      </w:pPr>
      <w:r>
        <w:rPr>
          <w:bCs/>
          <w:b/>
        </w:rPr>
        <w:t xml:space="preserve">Competition for Talent:</w:t>
      </w:r>
      <w:r>
        <w:t xml:space="preserve"> </w:t>
      </w:r>
      <w:r>
        <w:t xml:space="preserve">With a limited housing supply and rising costs, HRMs must offer competitive benefits (e.g., remote work flexibility, mental health resources) to attract skilled professionals.</w:t>
      </w:r>
    </w:p>
    <w:p>
      <w:pPr>
        <w:numPr>
          <w:ilvl w:val="0"/>
          <w:numId w:val="1002"/>
        </w:numPr>
        <w:pStyle w:val="Compact"/>
      </w:pPr>
      <w:r>
        <w:rPr>
          <w:bCs/>
          <w:b/>
        </w:rPr>
        <w:t xml:space="preserve">Diversity and Inclusion:</w:t>
      </w:r>
      <w:r>
        <w:t xml:space="preserve"> </w:t>
      </w:r>
      <w:r>
        <w:t xml:space="preserve">San Francisco’s multicultural population requires HRMs to implement policies that address systemic inequities while promoting workplace equity. For example, companies like Salesforce have adopted pay equity audits and DEI (Diversity, Equity, and Inclusion) initiatives.</w:t>
      </w:r>
    </w:p>
    <w:p>
      <w:pPr>
        <w:numPr>
          <w:ilvl w:val="0"/>
          <w:numId w:val="1002"/>
        </w:numPr>
        <w:pStyle w:val="Compact"/>
      </w:pPr>
      <w:r>
        <w:rPr>
          <w:bCs/>
          <w:b/>
        </w:rPr>
        <w:t xml:space="preserve">Regulatory Complexity:</w:t>
      </w:r>
      <w:r>
        <w:t xml:space="preserve"> </w:t>
      </w:r>
      <w:r>
        <w:t xml:space="preserve">California’s strict labor laws require HRMs to stay informed about frequent changes in employment regulations, such as the 2021 AB 687 law mandating paid sick leave for gig workers.</w:t>
      </w:r>
    </w:p>
    <w:bookmarkEnd w:id="23"/>
    <w:bookmarkStart w:id="24" w:name="trends-shaping-hrm-in-san-francisco"/>
    <w:p>
      <w:pPr>
        <w:pStyle w:val="Heading2"/>
      </w:pPr>
      <w:r>
        <w:t xml:space="preserve">Trends Shaping HRM in San Francisco</w:t>
      </w:r>
    </w:p>
    <w:p>
      <w:pPr>
        <w:pStyle w:val="FirstParagraph"/>
      </w:pPr>
      <w:r>
        <w:t xml:space="preserve">Several trends are redefining the role of HRMs in the United States San Francisco:</w:t>
      </w:r>
    </w:p>
    <w:p>
      <w:pPr>
        <w:numPr>
          <w:ilvl w:val="0"/>
          <w:numId w:val="1003"/>
        </w:numPr>
        <w:pStyle w:val="Compact"/>
      </w:pPr>
      <w:r>
        <w:rPr>
          <w:bCs/>
          <w:b/>
        </w:rPr>
        <w:t xml:space="preserve">Hybrid Work Models:</w:t>
      </w:r>
      <w:r>
        <w:t xml:space="preserve"> </w:t>
      </w:r>
      <w:r>
        <w:t xml:space="preserve">The shift to remote and hybrid work post-pandemic has necessitated new strategies for employee engagement, such as virtual onboarding and performance tracking tools.</w:t>
      </w:r>
    </w:p>
    <w:p>
      <w:pPr>
        <w:numPr>
          <w:ilvl w:val="0"/>
          <w:numId w:val="1003"/>
        </w:numPr>
        <w:pStyle w:val="Compact"/>
      </w:pPr>
      <w:r>
        <w:rPr>
          <w:bCs/>
          <w:b/>
        </w:rPr>
        <w:t xml:space="preserve">Focus on Mental Health:</w:t>
      </w:r>
      <w:r>
        <w:t xml:space="preserve"> </w:t>
      </w:r>
      <w:r>
        <w:t xml:space="preserve">HRMs are increasingly prioritizing employee well-being through mental health days, counseling services, and wellness programs.</w:t>
      </w:r>
    </w:p>
    <w:p>
      <w:pPr>
        <w:numPr>
          <w:ilvl w:val="0"/>
          <w:numId w:val="1003"/>
        </w:numPr>
        <w:pStyle w:val="Compact"/>
      </w:pPr>
      <w:r>
        <w:rPr>
          <w:bCs/>
          <w:b/>
        </w:rPr>
        <w:t xml:space="preserve">Data-Driven Decision-Making:</w:t>
      </w:r>
      <w:r>
        <w:t xml:space="preserve"> </w:t>
      </w:r>
      <w:r>
        <w:t xml:space="preserve">The use of HR analytics to predict turnover rates, assess diversity metrics, and optimize recruitment strategies is becoming standard practice in San Francisco’s tech sector.</w:t>
      </w:r>
    </w:p>
    <w:bookmarkEnd w:id="24"/>
    <w:bookmarkStart w:id="25" w:name="X14119fedc5011ffd1e0f5823e2b3f245d679138"/>
    <w:p>
      <w:pPr>
        <w:pStyle w:val="Heading2"/>
      </w:pPr>
      <w:r>
        <w:t xml:space="preserve">Case Study: Human Resources Management at a Tech Startup in San Francisco</w:t>
      </w:r>
    </w:p>
    <w:p>
      <w:pPr>
        <w:pStyle w:val="FirstParagraph"/>
      </w:pPr>
      <w:r>
        <w:t xml:space="preserve">To illustrate the practical application of HRM principles, this thesis analyzes a fictional tech startup based in San Francisco. The company, named “InnovateTech,” faced challenges retaining employees due to high attrition rates and limited resources for professional development. The HRM implemented the following initiatives:</w:t>
      </w:r>
    </w:p>
    <w:p>
      <w:pPr>
        <w:numPr>
          <w:ilvl w:val="0"/>
          <w:numId w:val="1004"/>
        </w:numPr>
        <w:pStyle w:val="Compact"/>
      </w:pPr>
      <w:r>
        <w:rPr>
          <w:bCs/>
          <w:b/>
        </w:rPr>
        <w:t xml:space="preserve">Transparent Compensation Policies:</w:t>
      </w:r>
      <w:r>
        <w:t xml:space="preserve"> </w:t>
      </w:r>
      <w:r>
        <w:t xml:space="preserve">Publishing salary ranges to ensure fairness and reduce pay disparities.</w:t>
      </w:r>
    </w:p>
    <w:p>
      <w:pPr>
        <w:numPr>
          <w:ilvl w:val="0"/>
          <w:numId w:val="1004"/>
        </w:numPr>
        <w:pStyle w:val="Compact"/>
      </w:pPr>
      <w:r>
        <w:rPr>
          <w:bCs/>
          <w:b/>
        </w:rPr>
        <w:t xml:space="preserve">Educational Partnerships:</w:t>
      </w:r>
      <w:r>
        <w:t xml:space="preserve"> </w:t>
      </w:r>
      <w:r>
        <w:t xml:space="preserve">Collaborating with local universities to offer internships and upskilling programs for employees.</w:t>
      </w:r>
    </w:p>
    <w:p>
      <w:pPr>
        <w:numPr>
          <w:ilvl w:val="0"/>
          <w:numId w:val="1004"/>
        </w:numPr>
        <w:pStyle w:val="Compact"/>
      </w:pPr>
      <w:r>
        <w:rPr>
          <w:bCs/>
          <w:b/>
        </w:rPr>
        <w:t xml:space="preserve">Cultural Engagement:</w:t>
      </w:r>
      <w:r>
        <w:t xml:space="preserve"> </w:t>
      </w:r>
      <w:r>
        <w:t xml:space="preserve">Hosting monthly workshops on topics like bias awareness and mental health, fostering a sense of community among employees.</w:t>
      </w:r>
    </w:p>
    <w:p>
      <w:pPr>
        <w:pStyle w:val="FirstParagraph"/>
      </w:pPr>
      <w:r>
        <w:t xml:space="preserve">These strategies reduced turnover by 25% within six months, demonstrating the impact of proactive HR management in San Francisco’s competitive environment.</w:t>
      </w:r>
    </w:p>
    <w:bookmarkEnd w:id="25"/>
    <w:bookmarkStart w:id="26" w:name="conclusion"/>
    <w:p>
      <w:pPr>
        <w:pStyle w:val="Heading2"/>
      </w:pPr>
      <w:r>
        <w:t xml:space="preserve">Conclusion</w:t>
      </w:r>
    </w:p>
    <w:p>
      <w:pPr>
        <w:pStyle w:val="FirstParagraph"/>
      </w:pPr>
      <w:r>
        <w:t xml:space="preserve">The Human Resources Manager plays an indispensable role in navigating the complexities of San Francisco’s business landscape. As a hub for innovation and diversity, the city demands that HRMs adopt agile strategies to address regulatory compliance, talent acquisition, and workplace equity. This thesis underscores the need for continuous adaptation in HR practices to meet the evolving needs of organizations in the United States San Francisco. Future research could explore emerging trends such as AI-driven recruitment tools or the impact of climate change on workforce mobility in coastal cities like San Francisco.</w:t>
      </w:r>
    </w:p>
    <w:bookmarkEnd w:id="26"/>
    <w:bookmarkStart w:id="27" w:name="references"/>
    <w:p>
      <w:pPr>
        <w:pStyle w:val="Heading2"/>
      </w:pPr>
      <w:r>
        <w:t xml:space="preserve">References</w:t>
      </w:r>
    </w:p>
    <w:p>
      <w:pPr>
        <w:numPr>
          <w:ilvl w:val="0"/>
          <w:numId w:val="1005"/>
        </w:numPr>
        <w:pStyle w:val="Compact"/>
      </w:pPr>
      <w:r>
        <w:t xml:space="preserve">California Department of Industrial Relations. (n.d.). California Labor Code Overview. Retrieved from [insert link].</w:t>
      </w:r>
    </w:p>
    <w:p>
      <w:pPr>
        <w:numPr>
          <w:ilvl w:val="0"/>
          <w:numId w:val="1005"/>
        </w:numPr>
        <w:pStyle w:val="Compact"/>
      </w:pPr>
      <w:r>
        <w:t xml:space="preserve">Salesforce.com. (2023). Equity, Inclusion, and Belonging Report. Retrieved from [insert link].</w:t>
      </w:r>
    </w:p>
    <w:p>
      <w:pPr>
        <w:numPr>
          <w:ilvl w:val="0"/>
          <w:numId w:val="1005"/>
        </w:numPr>
        <w:pStyle w:val="Compact"/>
      </w:pPr>
      <w:r>
        <w:t xml:space="preserve">Bersin &amp; Associates. (2023). The Future of Work in San Francisco: Trends in HR Management.</w:t>
      </w:r>
    </w:p>
    <w:p>
      <w:pPr>
        <w:pStyle w:val="FirstParagraph"/>
      </w:pPr>
      <w:r>
        <w:rPr>
          <w:iCs/>
          <w:i/>
        </w:rPr>
        <w:t xml:space="preserve">Note: This thesis is a sample document tailored to the requirements of an undergraduate student at a U.S. institution, focusing on the interplay between Human Resources Managers and the unique context of San Francisco, United States.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the United States San Francisco</dc:title>
  <dc:creator/>
  <dc:language>en</dc:language>
  <cp:keywords/>
  <dcterms:created xsi:type="dcterms:W3CDTF">2026-07-21T05:48:29Z</dcterms:created>
  <dcterms:modified xsi:type="dcterms:W3CDTF">2026-07-21T05:48:29Z</dcterms:modified>
</cp:coreProperties>
</file>

<file path=docProps/custom.xml><?xml version="1.0" encoding="utf-8"?>
<Properties xmlns="http://schemas.openxmlformats.org/officeDocument/2006/custom-properties" xmlns:vt="http://schemas.openxmlformats.org/officeDocument/2006/docPropsVTypes"/>
</file>