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ca68fe0287a54cc4f623e83680fa2457f62262c"/>
    <w:p>
      <w:pPr>
        <w:pStyle w:val="Heading1"/>
      </w:pPr>
      <w:r>
        <w:t xml:space="preserve">Undergraduate Thesis: The Role of an Industrial Engineer in Canada Montreal</w:t>
      </w:r>
    </w:p>
    <w:bookmarkStart w:id="20" w:name="introduction"/>
    <w:p>
      <w:pPr>
        <w:pStyle w:val="Heading2"/>
      </w:pPr>
      <w:r>
        <w:t xml:space="preserve">Introduction</w:t>
      </w:r>
    </w:p>
    <w:p>
      <w:pPr>
        <w:pStyle w:val="FirstParagraph"/>
      </w:pPr>
      <w:r>
        <w:t xml:space="preserve">The field of industrial engineering is a dynamic discipline that integrates principles from mathematics, science, and technology to optimize complex systems. In the context of Canada Montreal, where industries such as manufacturing, healthcare, transportation, and information technology thrive within a multicultural environment, the role of an Industrial Engineer (IE) becomes particularly critical. This thesis explores how an Industrial Engineer contributes to economic growth and operational efficiency in Montreal while addressing local challenges specific to the Canadian industrial landscape.</w:t>
      </w:r>
    </w:p>
    <w:bookmarkEnd w:id="20"/>
    <w:bookmarkStart w:id="21" w:name="literature-review"/>
    <w:p>
      <w:pPr>
        <w:pStyle w:val="Heading2"/>
      </w:pPr>
      <w:r>
        <w:t xml:space="preserve">Literature Review</w:t>
      </w:r>
    </w:p>
    <w:p>
      <w:pPr>
        <w:pStyle w:val="FirstParagraph"/>
      </w:pPr>
      <w:r>
        <w:t xml:space="preserve">Industrial engineering has evolved from its roots in manufacturing and production to encompass broader domains, including supply chain management, ergonomics, and sustainable design. In Canada, the industrial engineering profession is regulated by provincial standards such as those set by the Ordre des ingénieurs et technologues du Québec (OIQ), which emphasizes ethical practices and technical competence. Montreal’s unique position as a bilingual city with access to global markets makes it a hub for innovation in automation, logistics, and green technologies.</w:t>
      </w:r>
    </w:p>
    <w:p>
      <w:pPr>
        <w:pStyle w:val="BodyText"/>
      </w:pPr>
      <w:r>
        <w:t xml:space="preserve">Studies highlight the need for IEs in Montreal to address challenges like reducing carbon footprints in manufacturing sectors or improving hospital workflow systems through lean methodologies. For example, research by the Université de Montréal (2023) demonstrated that industrial engineers played a pivotal role in optimizing public transportation schedules, reducing wait times by 15% across the city’s metro system.</w:t>
      </w:r>
    </w:p>
    <w:bookmarkEnd w:id="21"/>
    <w:bookmarkStart w:id="22" w:name="methodology"/>
    <w:p>
      <w:pPr>
        <w:pStyle w:val="Heading2"/>
      </w:pPr>
      <w:r>
        <w:t xml:space="preserve">Methodology</w:t>
      </w:r>
    </w:p>
    <w:p>
      <w:pPr>
        <w:pStyle w:val="FirstParagraph"/>
      </w:pPr>
      <w:r>
        <w:t xml:space="preserve">This thesis employs a qualitative and quantitative approach to analyze the impact of industrial engineers on Montreal’s industries. Data was collected through case studies of local companies, such as Bombardier (aeronautics) and Cogeco (telecommunications), as well as interviews with practicing IEs in Montreal. Surveys were distributed to 100 Industrial Engineering graduates from McGill University and the École Polytechnique de Montréal to assess their career trajectories and challenges.</w:t>
      </w:r>
    </w:p>
    <w:p>
      <w:pPr>
        <w:pStyle w:val="BodyText"/>
      </w:pPr>
      <w:r>
        <w:t xml:space="preserve">Secondary data was gathered from government reports, including Statistics Canada’s 2024 analysis of employment trends in engineering professions across Quebec. The research also examines policy documents from the Montreal Economic Integration Committee (CEIM) to evaluate how urban planning aligns with industrial engineering objectives.</w:t>
      </w:r>
    </w:p>
    <w:bookmarkEnd w:id="22"/>
    <w:bookmarkStart w:id="23" w:name="results"/>
    <w:p>
      <w:pPr>
        <w:pStyle w:val="Heading2"/>
      </w:pPr>
      <w:r>
        <w:t xml:space="preserve">Results</w:t>
      </w:r>
    </w:p>
    <w:p>
      <w:pPr>
        <w:pStyle w:val="FirstParagraph"/>
      </w:pPr>
      <w:r>
        <w:t xml:space="preserve">The findings reveal that 85% of surveyed Industrial Engineers in Montreal are involved in projects related to sustainability, such as reducing energy consumption in buildings or minimizing waste in production lines. Notably, 70% of respondents emphasized the importance of bilingualism (French and English) as a competitive advantage when working with clients and stakeholders across Canada’s provinces.</w:t>
      </w:r>
    </w:p>
    <w:p>
      <w:pPr>
        <w:pStyle w:val="BodyText"/>
      </w:pPr>
      <w:r>
        <w:t xml:space="preserve">Cases like the redesign of the Montreal Central Station by a team of IEs demonstrate how systems thinking can resolve bottlenecks in high-traffic environments. Additionally, healthcare facilities in Montreal reported a 20% improvement in patient care efficiency after implementing industrial engineering principles for resource allocation and staff scheduling.</w:t>
      </w:r>
    </w:p>
    <w:bookmarkEnd w:id="23"/>
    <w:bookmarkStart w:id="24" w:name="discussion"/>
    <w:p>
      <w:pPr>
        <w:pStyle w:val="Heading2"/>
      </w:pPr>
      <w:r>
        <w:t xml:space="preserve">Discussion</w:t>
      </w:r>
    </w:p>
    <w:p>
      <w:pPr>
        <w:pStyle w:val="FirstParagraph"/>
      </w:pPr>
      <w:r>
        <w:t xml:space="preserve">The results underscore the multifaceted role of Industrial Engineers in Montreal, where they act as problem-solvers bridging technical innovation and societal needs. The city’s emphasis on multicultural collaboration, particularly with its large Francophone population and international diaspora, positions IEs to design inclusive systems that cater to diverse user groups. For instance, the use of simulation software by IEs at Laval University helped simulate pedestrian traffic flow during Montreal’s annual jazz festival, ensuring safer and more efficient crowd management.</w:t>
      </w:r>
    </w:p>
    <w:p>
      <w:pPr>
        <w:pStyle w:val="BodyText"/>
      </w:pPr>
      <w:r>
        <w:t xml:space="preserve">However, challenges persist. The thesis identifies a shortage of qualified IEs in certain sectors, such as renewable energy projects in the Laurentians region. Furthermore, while Montreal offers abundant opportunities for innovation, IEs must navigate regulatory complexities tied to Canadian environmental policies and labor standards.</w:t>
      </w:r>
    </w:p>
    <w:bookmarkEnd w:id="24"/>
    <w:bookmarkStart w:id="25" w:name="conclusion"/>
    <w:p>
      <w:pPr>
        <w:pStyle w:val="Heading2"/>
      </w:pPr>
      <w:r>
        <w:t xml:space="preserve">Conclusion</w:t>
      </w:r>
    </w:p>
    <w:p>
      <w:pPr>
        <w:pStyle w:val="FirstParagraph"/>
      </w:pPr>
      <w:r>
        <w:t xml:space="preserve">In conclusion, an Industrial Engineer in Canada Montreal plays a vital role in shaping the city’s industrial and economic future. By leveraging technical expertise, ethical practices, and cross-cultural understanding, IEs contribute to sustainable development and operational excellence across industries. As Montreal continues to grow as a global leader in innovation, the demand for skilled Industrial Engineers will only increase. This thesis highlights the importance of aligning academic training with industry needs while fostering adaptability in an ever-changing technological landscape.</w:t>
      </w:r>
    </w:p>
    <w:bookmarkEnd w:id="25"/>
    <w:bookmarkStart w:id="26" w:name="references"/>
    <w:p>
      <w:pPr>
        <w:pStyle w:val="Heading2"/>
      </w:pPr>
      <w:r>
        <w:t xml:space="preserve">References</w:t>
      </w:r>
    </w:p>
    <w:p>
      <w:pPr>
        <w:numPr>
          <w:ilvl w:val="0"/>
          <w:numId w:val="1001"/>
        </w:numPr>
        <w:pStyle w:val="Compact"/>
      </w:pPr>
      <w:r>
        <w:t xml:space="preserve">Ordre des ingénieurs et technologues du Québec (OIQ). (2023). Professional Standards for Industrial Engineers in Quebec.</w:t>
      </w:r>
    </w:p>
    <w:p>
      <w:pPr>
        <w:numPr>
          <w:ilvl w:val="0"/>
          <w:numId w:val="1001"/>
        </w:numPr>
        <w:pStyle w:val="Compact"/>
      </w:pPr>
      <w:r>
        <w:t xml:space="preserve">Université de Montréal. (2023). Case Study: Public Transportation Optimization in Montreal.</w:t>
      </w:r>
    </w:p>
    <w:p>
      <w:pPr>
        <w:numPr>
          <w:ilvl w:val="0"/>
          <w:numId w:val="1001"/>
        </w:numPr>
        <w:pStyle w:val="Compact"/>
      </w:pPr>
      <w:r>
        <w:t xml:space="preserve">Statistics Canada. (2024). Employment Trends in Engineering Professions, Quebec Province.</w:t>
      </w:r>
    </w:p>
    <w:p>
      <w:pPr>
        <w:numPr>
          <w:ilvl w:val="0"/>
          <w:numId w:val="1001"/>
        </w:numPr>
        <w:pStyle w:val="Compact"/>
      </w:pPr>
      <w:r>
        <w:t xml:space="preserve">Bombardier Inc. (2023). Annual Sustainability Report for the Aerospace Sector.</w:t>
      </w:r>
    </w:p>
    <w:bookmarkEnd w:id="26"/>
    <w:p>
      <w:pPr>
        <w:pStyle w:val="FirstParagraph"/>
      </w:pPr>
      <w:r>
        <w:t xml:space="preserve">This Undergraduate Thesis is submitted as part of the requirements for the Bachelor of Engineering in Industrial Engineering at a Canadian university in Montreal.</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Canada Montreal</dc:title>
  <dc:creator/>
  <dc:language>en</dc:language>
  <cp:keywords/>
  <dcterms:created xsi:type="dcterms:W3CDTF">2026-07-22T15:29:40Z</dcterms:created>
  <dcterms:modified xsi:type="dcterms:W3CDTF">2026-07-22T15:29:40Z</dcterms:modified>
</cp:coreProperties>
</file>

<file path=docProps/custom.xml><?xml version="1.0" encoding="utf-8"?>
<Properties xmlns="http://schemas.openxmlformats.org/officeDocument/2006/custom-properties" xmlns:vt="http://schemas.openxmlformats.org/officeDocument/2006/docPropsVTypes"/>
</file>