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6e0e9e59342f00d6bdff6caf2320cdade6d3b96"/>
    <w:p>
      <w:pPr>
        <w:pStyle w:val="Heading1"/>
      </w:pPr>
      <w:r>
        <w:t xml:space="preserve">Undergraduate Thesis: The Role of an Industrial Engineer in the Economic Landscape of Germany, Frankfurt</w:t>
      </w:r>
    </w:p>
    <w:bookmarkStart w:id="20" w:name="abstract"/>
    <w:p>
      <w:pPr>
        <w:pStyle w:val="Heading2"/>
      </w:pPr>
      <w:r>
        <w:t xml:space="preserve">Abstract</w:t>
      </w:r>
    </w:p>
    <w:p>
      <w:pPr>
        <w:pStyle w:val="FirstParagraph"/>
      </w:pPr>
      <w:r>
        <w:t xml:space="preserve">This Undergraduate Thesis explores the critical role of an Industrial Engineer within the dynamic industrial and economic framework of Frankfurt, Germany. As a global hub for finance, logistics, and advanced manufacturing, Frankfurt presents unique opportunities and challenges for Industrial Engineers to optimize systems through innovation and efficiency. The thesis examines key industries in Frankfurt—such as automotive engineering, pharmaceuticals, and sustainable energy—and evaluates how Industrial Engineers contribute to process improvement, resource management, and technological integration. By analyzing case studies from local companies operating in Frankfurt, the document highlights the practical applications of Industrial Engineering principles tailored to Germany’s stringent environmental regulations and high standards of operational excellence. This study underscores the importance of interdisciplinary skills for an Industrial Engineer working in such a competitive and innovative environment.</w:t>
      </w:r>
    </w:p>
    <w:bookmarkEnd w:id="20"/>
    <w:bookmarkStart w:id="21" w:name="introduction"/>
    <w:p>
      <w:pPr>
        <w:pStyle w:val="Heading2"/>
      </w:pPr>
      <w:r>
        <w:t xml:space="preserve">Introduction</w:t>
      </w:r>
    </w:p>
    <w:p>
      <w:pPr>
        <w:pStyle w:val="FirstParagraph"/>
      </w:pPr>
      <w:r>
        <w:t xml:space="preserve">Frankfurt am Main, located in central Germany, is one of Europe’s most significant economic centers. Known as the “Financial Capital of Germany,” it hosts major financial institutions, international corporations, and cutting-edge research facilities. However, beyond its financial prowess, Frankfurt is a leader in advanced manufacturing and logistics due to its strategic location at the crossroads of European transportation networks. For an Industrial Engineer pursuing an Undergraduate Thesis in this region, understanding the intersection between traditional engineering principles and modern industrial challenges is essential.</w:t>
      </w:r>
    </w:p>
    <w:p>
      <w:pPr>
        <w:pStyle w:val="BodyText"/>
      </w:pPr>
      <w:r>
        <w:t xml:space="preserve">The field of Industrial Engineering combines technical expertise with management skills to design efficient systems for production, service delivery, and resource allocation. In Germany’s context—where precision engineering and sustainability are paramount—Industrial Engineers play a pivotal role in ensuring that industries meet regulatory standards while maintaining competitiveness. This thesis investigates how an Industrial Engineer can leverage their training to address real-world problems in Frankfurt’s industries, aligning with the nation’s focus on Industry 4.0, green technologies, and digital transformation.</w:t>
      </w:r>
    </w:p>
    <w:bookmarkEnd w:id="21"/>
    <w:bookmarkStart w:id="22" w:name="X97f99b2e2ce5c9ce71390c056ce8eccb9b21c72"/>
    <w:p>
      <w:pPr>
        <w:pStyle w:val="Heading2"/>
      </w:pPr>
      <w:r>
        <w:t xml:space="preserve">Context: Industrial Engineering in Germany</w:t>
      </w:r>
    </w:p>
    <w:p>
      <w:pPr>
        <w:pStyle w:val="FirstParagraph"/>
      </w:pPr>
      <w:r>
        <w:t xml:space="preserve">Germany has long been a global leader in engineering and manufacturing, with its industrial sector contributing significantly to the national economy. The German government emphasizes innovation, quality control, and sustainability through policies such as the “Industry 4.0” initiative, which integrates advanced technologies like artificial intelligence (AI) and the Internet of Things (IoT) into traditional industries. For an Industrial Engineer working in Germany, staying abreast of these developments is crucial to remaining competitive.</w:t>
      </w:r>
    </w:p>
    <w:p>
      <w:pPr>
        <w:pStyle w:val="BodyText"/>
      </w:pPr>
      <w:r>
        <w:t xml:space="preserve">Frankfurt, as a city within this ecosystem, offers a unique blend of opportunities. Its proximity to major automotive manufacturers like BMW and Mercedes-Benz, alongside its status as a logistics hub for Europe’s largest freight corridors (e.g., the Rhine River and Frankfurt Airport), makes it an ideal location to study Industrial Engineering applications. Additionally, Frankfurt’s commitment to renewable energy projects—such as wind power generation and smart grid technologies—provides further context for how an Industrial Engineer can contribute to sustainable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literature review with case studies of industries operating in Frankfurt. The research focuses on three primary sectors: automotive manufacturing, pharmaceutical logistics, and renewable energy systems. Data is gathered from public reports, academic papers on Industrial Engineering practices in Germany, and interviews with professionals working in Frankfurt’s industrial sector.</w:t>
      </w:r>
    </w:p>
    <w:p>
      <w:pPr>
        <w:pStyle w:val="BodyText"/>
      </w:pPr>
      <w:r>
        <w:t xml:space="preserve">To ensure relevance to an Industrial Engineer based in Frankfurt, the study prioritizes case studies that reflect local challenges—such as optimizing production lines for automotive components under strict environmental regulations or designing logistics networks that minimize carbon footprints. The analysis emphasizes how Industrial Engineering tools like lean manufacturing, Six Sigma, and simulation software (e.g., Siemens Tecnomatix) can be applied to solve these issues.</w:t>
      </w:r>
    </w:p>
    <w:bookmarkEnd w:id="23"/>
    <w:bookmarkStart w:id="24" w:name="Xf993a2ccd1a24def7c1f4c747545baee9d33f33"/>
    <w:p>
      <w:pPr>
        <w:pStyle w:val="Heading2"/>
      </w:pPr>
      <w:r>
        <w:t xml:space="preserve">Case Study: Automotive Manufacturing in Frankfurt</w:t>
      </w:r>
    </w:p>
    <w:p>
      <w:pPr>
        <w:pStyle w:val="FirstParagraph"/>
      </w:pPr>
      <w:r>
        <w:t xml:space="preserve">Frankfurt is home to several automotive component manufacturers that supply global automakers. One such example is a company specializing in electric vehicle (EV) battery production. The study examines how an Industrial Engineer could implement lean principles to reduce waste and improve throughput in the factory’s assembly line. By analyzing machine downtime, material flow inefficiencies, and employee training gaps, the case study demonstrates potential cost savings of up to 15% through process re-engineering.</w:t>
      </w:r>
    </w:p>
    <w:p>
      <w:pPr>
        <w:pStyle w:val="BodyText"/>
      </w:pPr>
      <w:r>
        <w:t xml:space="preserve">Furthermore, the company’s commitment to sustainability requires compliance with Germany’s strict emissions standards. An Industrial Engineer in this context would need to integrate green technologies into production systems while ensuring adherence to ISO 14001 environmental management standards. This highlights the dual focus of Industrial Engineering: optimizing efficiency and reducing environmental impact.</w:t>
      </w:r>
    </w:p>
    <w:bookmarkEnd w:id="24"/>
    <w:bookmarkStart w:id="25" w:name="X21c399647d9a847f173903bab1bfa90c5386156"/>
    <w:p>
      <w:pPr>
        <w:pStyle w:val="Heading2"/>
      </w:pPr>
      <w:r>
        <w:t xml:space="preserve">Case Study: Logistics and Supply Chain Management</w:t>
      </w:r>
    </w:p>
    <w:p>
      <w:pPr>
        <w:pStyle w:val="FirstParagraph"/>
      </w:pPr>
      <w:r>
        <w:t xml:space="preserve">Frankfurt Airport, one of Europe’s busiest hubs, relies on an intricate logistics network to manage cargo flows efficiently. An Industrial Engineer working in this sector would tackle challenges such as optimizing warehouse layouts, reducing transportation delays through route optimization algorithms, and ensuring compliance with EU safety regulations.</w:t>
      </w:r>
    </w:p>
    <w:p>
      <w:pPr>
        <w:pStyle w:val="BodyText"/>
      </w:pPr>
      <w:r>
        <w:t xml:space="preserve">A case study of a logistics provider based in Frankfurt reveals how simulation software was used to model freight traffic during peak hours. By applying discrete-event simulation (DES), the company reduced bottlenecks by 20%, improving overall delivery times. This example illustrates the importance of data-driven decision-making for an Industrial Engineer operating in a high-stakes, fast-paced environment.</w:t>
      </w:r>
    </w:p>
    <w:bookmarkEnd w:id="25"/>
    <w:bookmarkStart w:id="26" w:name="conclusion-and-recommendations"/>
    <w:p>
      <w:pPr>
        <w:pStyle w:val="Heading2"/>
      </w:pPr>
      <w:r>
        <w:t xml:space="preserve">Conclusion and Recommendations</w:t>
      </w:r>
    </w:p>
    <w:p>
      <w:pPr>
        <w:pStyle w:val="FirstParagraph"/>
      </w:pPr>
      <w:r>
        <w:t xml:space="preserve">The analysis conducted in this Undergraduate Thesis underscores the vital role of an Industrial Engineer in addressing Germany’s industrial challenges, particularly within Frankfurt’s economic landscape. The integration of advanced technologies, sustainability practices, and lean methodologies is essential for maintaining competitiveness in a globalized market.</w:t>
      </w:r>
    </w:p>
    <w:p>
      <w:pPr>
        <w:pStyle w:val="BodyText"/>
      </w:pPr>
      <w:r>
        <w:t xml:space="preserve">For students pursuing Industrial Engineering as a field of study, this research highlights the need to develop interdisciplinary skills that combine technical proficiency with project management and cross-cultural communication. In Germany Frankfurt—a city where precision meets innovation—these skills will be critical for shaping the future of industry.</w:t>
      </w:r>
    </w:p>
    <w:p>
      <w:pPr>
        <w:pStyle w:val="BodyText"/>
      </w:pPr>
      <w:r>
        <w:t xml:space="preserve">Future studies could expand on this work by exploring how emerging technologies like AI-driven predictive maintenance or blockchain-based supply chain transparency might further revolutionize Industrial Engineering practices in Frankfurt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Germany Frankfurt</dc:title>
  <dc:creator/>
  <dc:language>en</dc:language>
  <cp:keywords/>
  <dcterms:created xsi:type="dcterms:W3CDTF">2026-07-21T11:27:59Z</dcterms:created>
  <dcterms:modified xsi:type="dcterms:W3CDTF">2026-07-21T11:27:59Z</dcterms:modified>
</cp:coreProperties>
</file>

<file path=docProps/custom.xml><?xml version="1.0" encoding="utf-8"?>
<Properties xmlns="http://schemas.openxmlformats.org/officeDocument/2006/custom-properties" xmlns:vt="http://schemas.openxmlformats.org/officeDocument/2006/docPropsVTypes"/>
</file>