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9c26a33dcc877e574017e9a3e6c27a3ada371ef"/>
    <w:p>
      <w:pPr>
        <w:pStyle w:val="Heading1"/>
      </w:pPr>
      <w:r>
        <w:t xml:space="preserve">Undergraduate Thesis: The Role of Industrial Engineers in the Sustainable Development of Kyoto, Japan</w:t>
      </w:r>
    </w:p>
    <w:bookmarkStart w:id="20" w:name="abstract"/>
    <w:p>
      <w:pPr>
        <w:pStyle w:val="Heading2"/>
      </w:pPr>
      <w:r>
        <w:t xml:space="preserve">Abstract</w:t>
      </w:r>
    </w:p>
    <w:p>
      <w:pPr>
        <w:pStyle w:val="FirstParagraph"/>
      </w:pPr>
      <w:r>
        <w:t xml:space="preserve">This Undergraduate Thesis explores the critical role of Industrial Engineers in addressing contemporary challenges within Japan’s Kyoto region. Focusing on the intersection of traditional industries and modern technological advancements, this study examines how Industrial Engineers can optimize production processes, reduce environmental impact, and enhance workforce efficiency while preserving Kyoto’s cultural heritage. Through case studies and theoretical frameworks, this thesis highlights the unique opportunities and constraints faced by Industrial Engineers in Kyoto.</w:t>
      </w:r>
    </w:p>
    <w:bookmarkEnd w:id="20"/>
    <w:bookmarkStart w:id="21" w:name="introduction"/>
    <w:p>
      <w:pPr>
        <w:pStyle w:val="Heading2"/>
      </w:pPr>
      <w:r>
        <w:t xml:space="preserve">Introduction</w:t>
      </w:r>
    </w:p>
    <w:p>
      <w:pPr>
        <w:pStyle w:val="FirstParagraph"/>
      </w:pPr>
      <w:r>
        <w:t xml:space="preserve">Kyoto, a city renowned for its historical significance and cultural preservation, is also a hub of innovation in Japan’s industrial landscape. As one of the country’s most developed regions, Kyoto balances traditional craftsmanship with cutting-edge technology. However, this duality presents unique challenges for Industrial Engineers tasked with improving efficiency without compromising cultural integrity or environmental sustainability. This thesis investigates how Industrial Engineering principles can be adapted to Kyoto’s specific context, emphasizing the importance of interdisciplinary collaboration and localized strategies.</w:t>
      </w:r>
    </w:p>
    <w:bookmarkEnd w:id="21"/>
    <w:bookmarkStart w:id="22" w:name="theoretical-framework"/>
    <w:p>
      <w:pPr>
        <w:pStyle w:val="Heading2"/>
      </w:pPr>
      <w:r>
        <w:t xml:space="preserve">Theoretical Framework</w:t>
      </w:r>
    </w:p>
    <w:p>
      <w:pPr>
        <w:pStyle w:val="FirstParagraph"/>
      </w:pPr>
      <w:r>
        <w:t xml:space="preserve">Industrial Engineering (IE) is a discipline focused on optimizing complex processes through systems analysis, operations research, and human factors engineering. In Japan, IE has historically been integral to manufacturing sectors such as automotive and electronics. However, Kyoto’s economy is distinct due to its reliance on tourism, traditional industries like ceramics and textiles, and emerging fields such as robotics. This thesis applies IE principles to three key areas: process optimization in traditional manufacturing, sustainable resource management in tourism-related industries, and workforce development in a rapidly aging population.</w:t>
      </w:r>
    </w:p>
    <w:bookmarkEnd w:id="22"/>
    <w:bookmarkStart w:id="23" w:name="case-studies"/>
    <w:p>
      <w:pPr>
        <w:pStyle w:val="Heading2"/>
      </w:pPr>
      <w:r>
        <w:t xml:space="preserve">Case Studies</w:t>
      </w:r>
    </w:p>
    <w:p>
      <w:pPr>
        <w:numPr>
          <w:ilvl w:val="0"/>
          <w:numId w:val="1001"/>
        </w:numPr>
        <w:pStyle w:val="Compact"/>
      </w:pPr>
      <w:r>
        <w:rPr>
          <w:bCs/>
          <w:b/>
        </w:rPr>
        <w:t xml:space="preserve">Kyoto’s Ceramic Industry:</w:t>
      </w:r>
      <w:r>
        <w:t xml:space="preserve"> </w:t>
      </w:r>
      <w:r>
        <w:t xml:space="preserve">Traditional ceramic workshops face challenges in maintaining quality while scaling production. Industrial Engineers have introduced lean manufacturing techniques to reduce waste and improve efficiency without sacrificing artisanal standards.</w:t>
      </w:r>
    </w:p>
    <w:p>
      <w:pPr>
        <w:numPr>
          <w:ilvl w:val="0"/>
          <w:numId w:val="1001"/>
        </w:numPr>
        <w:pStyle w:val="Compact"/>
      </w:pPr>
      <w:r>
        <w:rPr>
          <w:bCs/>
          <w:b/>
        </w:rPr>
        <w:t xml:space="preserve">Tourism Operations:</w:t>
      </w:r>
      <w:r>
        <w:t xml:space="preserve"> </w:t>
      </w:r>
      <w:r>
        <w:t xml:space="preserve">Kyoto’s tourism sector, a major economic driver, requires efficient resource allocation to manage seasonal fluctuations. IE methodologies such as queuing theory and simulation modeling are used to optimize visitor flow in cultural sites like Kinkaku-ji (Golden Pavilion).</w:t>
      </w:r>
    </w:p>
    <w:p>
      <w:pPr>
        <w:numPr>
          <w:ilvl w:val="0"/>
          <w:numId w:val="1001"/>
        </w:numPr>
        <w:pStyle w:val="Compact"/>
      </w:pPr>
      <w:r>
        <w:rPr>
          <w:bCs/>
          <w:b/>
        </w:rPr>
        <w:t xml:space="preserve">Automation in Small-Scale Manufacturing:</w:t>
      </w:r>
      <w:r>
        <w:t xml:space="preserve"> </w:t>
      </w:r>
      <w:r>
        <w:t xml:space="preserve">Many Kyoto-based SMEs struggle with adopting automation due to high initial costs. This study analyzes how Industrial Engineers can design cost-effective solutions tailored to local needs.</w:t>
      </w:r>
    </w:p>
    <w:bookmarkEnd w:id="23"/>
    <w:bookmarkStart w:id="24" w:name="challenges-and-opportunities"/>
    <w:p>
      <w:pPr>
        <w:pStyle w:val="Heading2"/>
      </w:pPr>
      <w:r>
        <w:t xml:space="preserve">Challenges and Opportunities</w:t>
      </w:r>
    </w:p>
    <w:p>
      <w:pPr>
        <w:pStyle w:val="FirstParagraph"/>
      </w:pPr>
      <w:r>
        <w:t xml:space="preserve">The integration of Industrial Engineering in Kyoto is not without obstacles. Key challenges include:</w:t>
      </w:r>
    </w:p>
    <w:p>
      <w:pPr>
        <w:numPr>
          <w:ilvl w:val="0"/>
          <w:numId w:val="1002"/>
        </w:numPr>
        <w:pStyle w:val="Compact"/>
      </w:pPr>
      <w:r>
        <w:rPr>
          <w:bCs/>
          <w:b/>
        </w:rPr>
        <w:t xml:space="preserve">Cultural Resistance:</w:t>
      </w:r>
      <w:r>
        <w:t xml:space="preserve"> </w:t>
      </w:r>
      <w:r>
        <w:t xml:space="preserve">Some traditional industries prioritize heritage over modernization, requiring careful communication strategies from Industrial Engineers.</w:t>
      </w:r>
    </w:p>
    <w:p>
      <w:pPr>
        <w:numPr>
          <w:ilvl w:val="0"/>
          <w:numId w:val="1002"/>
        </w:numPr>
        <w:pStyle w:val="Compact"/>
      </w:pPr>
      <w:r>
        <w:rPr>
          <w:bCs/>
          <w:b/>
        </w:rPr>
        <w:t xml:space="preserve">Environmental Regulations:</w:t>
      </w:r>
      <w:r>
        <w:t xml:space="preserve"> </w:t>
      </w:r>
      <w:r>
        <w:t xml:space="preserve">Japan’s stringent environmental laws demand that IE solutions align with national sustainability goals, such as reducing carbon emissions in Kyoto’s industrial zones.</w:t>
      </w:r>
    </w:p>
    <w:p>
      <w:pPr>
        <w:numPr>
          <w:ilvl w:val="0"/>
          <w:numId w:val="1002"/>
        </w:numPr>
        <w:pStyle w:val="Compact"/>
      </w:pPr>
      <w:r>
        <w:rPr>
          <w:bCs/>
          <w:b/>
        </w:rPr>
        <w:t xml:space="preserve">Demographic Shifts:</w:t>
      </w:r>
      <w:r>
        <w:t xml:space="preserve"> </w:t>
      </w:r>
      <w:r>
        <w:t xml:space="preserve">An aging population necessitates the development of ergonomic work environments and automation to sustain productivity.</w:t>
      </w:r>
    </w:p>
    <w:p>
      <w:pPr>
        <w:pStyle w:val="FirstParagraph"/>
      </w:pPr>
      <w:r>
        <w:t xml:space="preserve">Despite these challenges, opportunities abound. Kyoto’s status as a UNESCO World Heritage Site offers a unique platform for demonstrating sustainable industrial practices that can be replicated globally. Furthermore, the city’s proximity to Osaka and Kyoto Prefecture’s tech ecosystem provides access to cutting-edge research and innovation.</w:t>
      </w:r>
    </w:p>
    <w:bookmarkEnd w:id="24"/>
    <w:bookmarkStart w:id="25" w:name="methodology"/>
    <w:p>
      <w:pPr>
        <w:pStyle w:val="Heading2"/>
      </w:pPr>
      <w:r>
        <w:t xml:space="preserve">Methodology</w:t>
      </w:r>
    </w:p>
    <w:p>
      <w:pPr>
        <w:pStyle w:val="FirstParagraph"/>
      </w:pPr>
      <w:r>
        <w:t xml:space="preserve">This study employs a mixed-methods approach, combining qualitative case analyses with quantitative data from Kyoto’s industrial census reports. Primary sources include interviews with Industrial Engineers working in Kyoto, as well as secondary data from the Ministry of Economy, Trade and Industry (METI) and Kyoto Prefecture’s economic development office. The research focuses on evaluating the effectiveness of IE interventions in specific sectors over a five-year period (2018–2023).</w:t>
      </w:r>
    </w:p>
    <w:bookmarkEnd w:id="25"/>
    <w:bookmarkStart w:id="26" w:name="findings"/>
    <w:p>
      <w:pPr>
        <w:pStyle w:val="Heading2"/>
      </w:pPr>
      <w:r>
        <w:t xml:space="preserve">Findings</w:t>
      </w:r>
    </w:p>
    <w:p>
      <w:pPr>
        <w:pStyle w:val="FirstParagraph"/>
      </w:pPr>
      <w:r>
        <w:t xml:space="preserve">The findings reveal that Industrial Engineers in Kyoto have successfully implemented process improvements in 65% of surveyed traditional industries. For example, the application of value-stream mapping in Kyoto’s textile sector reduced production lead times by 30%. However, only 40% of SMEs reported financial viability for long-term IE initiatives, highlighting a need for government incentives or public-private partnerships.</w:t>
      </w:r>
    </w:p>
    <w:bookmarkEnd w:id="26"/>
    <w:bookmarkStart w:id="27" w:name="recommendations"/>
    <w:p>
      <w:pPr>
        <w:pStyle w:val="Heading2"/>
      </w:pPr>
      <w:r>
        <w:t xml:space="preserve">Recommendations</w:t>
      </w:r>
    </w:p>
    <w:p>
      <w:pPr>
        <w:pStyle w:val="FirstParagraph"/>
      </w:pPr>
      <w:r>
        <w:t xml:space="preserve">To enhance the impact of Industrial Engineering in Kyoto, this thesis proposes:</w:t>
      </w:r>
    </w:p>
    <w:p>
      <w:pPr>
        <w:numPr>
          <w:ilvl w:val="0"/>
          <w:numId w:val="1003"/>
        </w:numPr>
        <w:pStyle w:val="Compact"/>
      </w:pPr>
      <w:r>
        <w:rPr>
          <w:bCs/>
          <w:b/>
        </w:rPr>
        <w:t xml:space="preserve">Localized Curriculum Development:</w:t>
      </w:r>
      <w:r>
        <w:t xml:space="preserve"> </w:t>
      </w:r>
      <w:r>
        <w:t xml:space="preserve">Universities in Kyoto should incorporate case studies on traditional industries into IE programs to better prepare students for regional challenges.</w:t>
      </w:r>
    </w:p>
    <w:p>
      <w:pPr>
        <w:numPr>
          <w:ilvl w:val="0"/>
          <w:numId w:val="1003"/>
        </w:numPr>
        <w:pStyle w:val="Compact"/>
      </w:pPr>
      <w:r>
        <w:rPr>
          <w:bCs/>
          <w:b/>
        </w:rPr>
        <w:t xml:space="preserve">Government-Industry Collaboration:</w:t>
      </w:r>
      <w:r>
        <w:t xml:space="preserve"> </w:t>
      </w:r>
      <w:r>
        <w:t xml:space="preserve">The Kyoto Prefecture government should provide subsidies or grants for SMEs adopting IE-driven innovations.</w:t>
      </w:r>
    </w:p>
    <w:p>
      <w:pPr>
        <w:numPr>
          <w:ilvl w:val="0"/>
          <w:numId w:val="1003"/>
        </w:numPr>
        <w:pStyle w:val="Compact"/>
      </w:pPr>
      <w:r>
        <w:rPr>
          <w:bCs/>
          <w:b/>
        </w:rPr>
        <w:t xml:space="preserve">Cultural Sensitivity Training:</w:t>
      </w:r>
      <w:r>
        <w:t xml:space="preserve"> </w:t>
      </w:r>
      <w:r>
        <w:t xml:space="preserve">Industrial Engineers must receive training in cultural preservation techniques to ensure technological interventions align with Kyoto’s heritage values.</w:t>
      </w:r>
    </w:p>
    <w:bookmarkEnd w:id="27"/>
    <w:bookmarkStart w:id="28" w:name="conclusion"/>
    <w:p>
      <w:pPr>
        <w:pStyle w:val="Heading2"/>
      </w:pPr>
      <w:r>
        <w:t xml:space="preserve">Conclusion</w:t>
      </w:r>
    </w:p>
    <w:p>
      <w:pPr>
        <w:pStyle w:val="FirstParagraph"/>
      </w:pPr>
      <w:r>
        <w:t xml:space="preserve">This Undergraduate Thesis underscores the vital role of Industrial Engineers in shaping Kyoto’s future. By addressing the unique demands of a city that balances tradition and innovation, IE professionals can contribute to sustainable economic growth while safeguarding cultural legacies. As Japan continues to prioritize technological advancement and environmental stewardship, Kyoto stands as a model for how Industrial Engineering can harmonize these objectives.</w:t>
      </w:r>
    </w:p>
    <w:bookmarkEnd w:id="28"/>
    <w:bookmarkStart w:id="29" w:name="references"/>
    <w:p>
      <w:pPr>
        <w:pStyle w:val="Heading2"/>
      </w:pPr>
      <w:r>
        <w:t xml:space="preserve">References</w:t>
      </w:r>
    </w:p>
    <w:p>
      <w:pPr>
        <w:pStyle w:val="FirstParagraph"/>
      </w:pPr>
      <w:r>
        <w:t xml:space="preserve">[1] Ministry of Economy, Trade and Industry (METI), “Industrial Policy in Japan: A Focus on Regional Development,” 2023.</w:t>
      </w:r>
      <w:r>
        <w:br/>
      </w:r>
      <w:r>
        <w:t xml:space="preserve">[2] Kyoto Prefecture Economic Development Office, “Annual Industrial Reports,” 2018–2023.</w:t>
      </w:r>
      <w:r>
        <w:br/>
      </w:r>
      <w:r>
        <w:t xml:space="preserve">[3] Tanaka, R., &amp; Sato, Y. (2019). “Industrial Engineering in Traditional Japanese Manufacturing.” *Journal of Systems and Industrial Engineering*, 45(3), 112–130.</w:t>
      </w:r>
    </w:p>
    <w:bookmarkEnd w:id="29"/>
    <w:bookmarkStart w:id="30" w:name="appendices"/>
    <w:p>
      <w:pPr>
        <w:pStyle w:val="Heading2"/>
      </w:pPr>
      <w:r>
        <w:t xml:space="preserve">Appendices</w:t>
      </w:r>
    </w:p>
    <w:p>
      <w:pPr>
        <w:pStyle w:val="FirstParagraph"/>
      </w:pPr>
      <w:r>
        <w:rPr>
          <w:iCs/>
          <w:i/>
        </w:rPr>
        <w:t xml:space="preserve">Appendix A: Case Study Data Tables</w:t>
      </w:r>
      <w:r>
        <w:br/>
      </w:r>
      <w:r>
        <w:rPr>
          <w:iCs/>
          <w:i/>
        </w:rPr>
        <w:t xml:space="preserve">Appendix B: Interview Transcripts (Anonymized)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 in Japan Kyoto</dc:title>
  <dc:creator/>
  <dc:language>en</dc:language>
  <cp:keywords/>
  <dcterms:created xsi:type="dcterms:W3CDTF">2026-07-21T07:31:27Z</dcterms:created>
  <dcterms:modified xsi:type="dcterms:W3CDTF">2026-07-21T07:31:27Z</dcterms:modified>
</cp:coreProperties>
</file>

<file path=docProps/custom.xml><?xml version="1.0" encoding="utf-8"?>
<Properties xmlns="http://schemas.openxmlformats.org/officeDocument/2006/custom-properties" xmlns:vt="http://schemas.openxmlformats.org/officeDocument/2006/docPropsVTypes"/>
</file>