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32417cf1049d876cb6834e0c6a787c2975b4558"/>
    <w:p>
      <w:pPr>
        <w:pStyle w:val="Heading1"/>
      </w:pPr>
      <w:r>
        <w:t xml:space="preserve">Undergraduate Thesis: Industrial Engineer in Spain Madrid</w:t>
      </w:r>
    </w:p>
    <w:bookmarkStart w:id="20" w:name="abstract"/>
    <w:p>
      <w:pPr>
        <w:pStyle w:val="Heading2"/>
      </w:pPr>
      <w:r>
        <w:t xml:space="preserve">Abstract</w:t>
      </w:r>
    </w:p>
    <w:p>
      <w:pPr>
        <w:pStyle w:val="FirstParagraph"/>
      </w:pPr>
      <w:r>
        <w:t xml:space="preserve">This Undergraduate Thesis explores the role of an Industrial Engineer within the dynamic industrial and technological landscape of Spain, with a specific focus on Madrid. The study investigates how principles of industrial engineering—such as process optimization, resource management, and systems analysis—are applied to address challenges in manufacturing, logistics, and service sectors across Madrid. By analyzing case studies from local industries in Spain’s capital, this thesis highlights the significance of Industrial Engineers in fostering innovation and efficiency while aligning with national economic strategies. The research underscores the unique opportunities and demands faced by Industrial Engineers operating within the Madrid region.</w:t>
      </w:r>
    </w:p>
    <w:bookmarkEnd w:id="20"/>
    <w:bookmarkStart w:id="21" w:name="introduction"/>
    <w:p>
      <w:pPr>
        <w:pStyle w:val="Heading2"/>
      </w:pPr>
      <w:r>
        <w:t xml:space="preserve">Introduction</w:t>
      </w:r>
    </w:p>
    <w:p>
      <w:pPr>
        <w:pStyle w:val="FirstParagraph"/>
      </w:pPr>
      <w:r>
        <w:t xml:space="preserve">Madrid, as the political, economic, and cultural hub of Spain, presents a unique environment for Industrial Engineers to apply their expertise in solving complex problems. The city’s diverse industries—ranging from automotive and aerospace to renewable energy and information technology—require tailored solutions that balance sustainability, cost-effectiveness, and technological advancement. This thesis aims to contribute to the academic discourse on industrial engineering by examining its practical applications in Madrid’s context. It also seeks to address how Industrial Engineers can leverage Spain’s regulatory frameworks, infrastructure developments (e.g., Madrid-Barajas Airport), and innovation ecosystems (e.g., Madrid Technology Park) to drive progress.</w:t>
      </w:r>
    </w:p>
    <w:bookmarkEnd w:id="21"/>
    <w:bookmarkStart w:id="22" w:name="literature-review"/>
    <w:p>
      <w:pPr>
        <w:pStyle w:val="Heading2"/>
      </w:pPr>
      <w:r>
        <w:t xml:space="preserve">Literature Review</w:t>
      </w:r>
    </w:p>
    <w:p>
      <w:pPr>
        <w:pStyle w:val="FirstParagraph"/>
      </w:pPr>
      <w:r>
        <w:t xml:space="preserve">The role of an Industrial Engineer has evolved significantly in the 21st century, particularly in regions like Spain where rapid urbanization and globalization have reshaped industrial demands. According to the Spanish Association of Industrial Engineers (AIE), Madrid hosts over 15% of Spain’s manufacturing workforce, emphasizing its importance as a center for industrial activity. Research by Martínez and Sánchez (2021) highlights how Industrial Engineers in Spain are increasingly tasked with integrating Industry 4.0 technologies into traditional manufacturing processes. This includes the adoption of IoT devices, AI-driven analytics, and robotics in sectors such as automotive (e.g., Seat’s plant in Madrid) and renewable energy (e.g., wind turbine logistics).</w:t>
      </w:r>
    </w:p>
    <w:p>
      <w:pPr>
        <w:pStyle w:val="BodyText"/>
      </w:pPr>
      <w:r>
        <w:t xml:space="preserve">Moreover, studies on Spain’s environmental policies—such as the National Strategy for Sustainable Development—reveal that Industrial Engineers play a pivotal role in reducing carbon footprints. For instance, Madrid’s commitment to becoming a carbon-neutral city by 2030 has created opportunities for Industrial Engineers to optimize energy use in public transportation systems like the Metro de Madrid.</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is divided into three phases: (1) Literature Review of industrial engineering practices in Spain and Madrid; (2) Case Studies of two local industries in Madrid—namely, the automotive sector and renewable energy logistics; (3) Surveys conducted with Industrial Engineers working in Madrid to assess challenges and opportunities. Data was collected from academic journals, industry reports (e.g., CEPYME), and interviews with professionals at companies such as Airbus Spain (Madrid) and Iberdrola’s renewable energy projects.</w:t>
      </w:r>
    </w:p>
    <w:bookmarkEnd w:id="23"/>
    <w:bookmarkStart w:id="24" w:name="X0d9ac4d7ce0a26589dd0a809f9f1ca7d87e766b"/>
    <w:p>
      <w:pPr>
        <w:pStyle w:val="Heading2"/>
      </w:pPr>
      <w:r>
        <w:t xml:space="preserve">Case Study 1: Automotive Manufacturing in Madrid</w:t>
      </w:r>
    </w:p>
    <w:p>
      <w:pPr>
        <w:pStyle w:val="FirstParagraph"/>
      </w:pPr>
      <w:r>
        <w:t xml:space="preserve">The automotive industry in Madrid, represented by Seat’s factory near Madrid, is a prime example of Industrial Engineering principles in action. The thesis analyzes how Seat’s engineers have implemented lean manufacturing techniques to reduce waste and improve production efficiency. For instance, the use of just-in-time inventory systems has cut material handling costs by 18% over five years. Additionally, Industrial Engineers at Seat collaborate with software developers to integrate predictive maintenance algorithms into their assembly lines, minimizing downtime.</w:t>
      </w:r>
    </w:p>
    <w:bookmarkEnd w:id="24"/>
    <w:bookmarkStart w:id="25" w:name="X4e5a04254baba48bbb429b7df630d83d599e2b2"/>
    <w:p>
      <w:pPr>
        <w:pStyle w:val="Heading2"/>
      </w:pPr>
      <w:r>
        <w:t xml:space="preserve">Case Study 2: Renewable Energy Logistics in Madrid</w:t>
      </w:r>
    </w:p>
    <w:p>
      <w:pPr>
        <w:pStyle w:val="FirstParagraph"/>
      </w:pPr>
      <w:r>
        <w:t xml:space="preserve">Madrid’s commitment to renewable energy has led to the growth of industries like solar panel manufacturing and wind turbine logistics. This thesis examines how Industrial Engineers at Iberdrola optimize the supply chain for wind turbines, ensuring that components are transported efficiently from factories in Zaragoza to installation sites near Madrid. Key strategies include route optimization using GIS software and real-time tracking systems to reduce fuel consumption by 12% in 2023.</w:t>
      </w:r>
    </w:p>
    <w:bookmarkEnd w:id="25"/>
    <w:bookmarkStart w:id="26" w:name="Xb94cb4d44e2eb94e1b0c3818d705b6cc1e11a06"/>
    <w:p>
      <w:pPr>
        <w:pStyle w:val="Heading2"/>
      </w:pPr>
      <w:r>
        <w:t xml:space="preserve">Challenges Faced by Industrial Engineers in Madrid</w:t>
      </w:r>
    </w:p>
    <w:p>
      <w:pPr>
        <w:pStyle w:val="FirstParagraph"/>
      </w:pPr>
      <w:r>
        <w:t xml:space="preserve">Despite opportunities, Industrial Engineers in Madrid encounter challenges such as regulatory compliance with EU environmental directives, labor shortages in specialized fields, and the need for continuous skill development to keep pace with emerging technologies. Surveys conducted for this thesis indicate that 72% of respondents cited “integrating sustainable practices without compromising profit margins” as their primary concern.</w:t>
      </w:r>
    </w:p>
    <w:bookmarkEnd w:id="26"/>
    <w:bookmarkStart w:id="27" w:name="recommendations"/>
    <w:p>
      <w:pPr>
        <w:pStyle w:val="Heading2"/>
      </w:pPr>
      <w:r>
        <w:t xml:space="preserve">Recommendations</w:t>
      </w:r>
    </w:p>
    <w:p>
      <w:pPr>
        <w:pStyle w:val="FirstParagraph"/>
      </w:pPr>
      <w:r>
        <w:t xml:space="preserve">To address these challenges, this thesis proposes: (1) Strengthening collaboration between universities (e.g., Universidad Politécnica de Madrid) and industries to align curricula with workforce needs; (2) Encouraging public-private partnerships to fund research on Industry 4.0 applications; and (3) Promoting interdisciplinary training for Industrial Engineers in fields like data science and environmental policy.</w:t>
      </w:r>
    </w:p>
    <w:bookmarkEnd w:id="27"/>
    <w:bookmarkStart w:id="28" w:name="conclusion"/>
    <w:p>
      <w:pPr>
        <w:pStyle w:val="Heading2"/>
      </w:pPr>
      <w:r>
        <w:t xml:space="preserve">Conclusion</w:t>
      </w:r>
    </w:p>
    <w:p>
      <w:pPr>
        <w:pStyle w:val="FirstParagraph"/>
      </w:pPr>
      <w:r>
        <w:t xml:space="preserve">In conclusion, this Undergraduate Thesis demonstrates the critical role of Industrial Engineers in shaping Spain’s industrial future, particularly within Madrid’s dynamic economy. By applying systems thinking and innovative methodologies to real-world challenges, Industrial Engineers can drive sustainable growth while meeting the demands of a rapidly changing global landscape. This research underscores the importance of location-specific strategies for professionals in this field and highlights Madrid as a model for integrating industrial engineering with national development goals.</w:t>
      </w:r>
    </w:p>
    <w:bookmarkEnd w:id="28"/>
    <w:bookmarkStart w:id="29" w:name="references"/>
    <w:p>
      <w:pPr>
        <w:pStyle w:val="Heading2"/>
      </w:pPr>
      <w:r>
        <w:t xml:space="preserve">References</w:t>
      </w:r>
    </w:p>
    <w:p>
      <w:pPr>
        <w:numPr>
          <w:ilvl w:val="0"/>
          <w:numId w:val="1001"/>
        </w:numPr>
        <w:pStyle w:val="Compact"/>
      </w:pPr>
      <w:r>
        <w:t xml:space="preserve">Martínez, J., &amp; Sánchez, L. (2021). Industry 4.0 and Industrial Engineering in Spain: A Regional Analysis. *Journal of European Engineering Studies*, 15(3), 45-67.</w:t>
      </w:r>
    </w:p>
    <w:p>
      <w:pPr>
        <w:numPr>
          <w:ilvl w:val="0"/>
          <w:numId w:val="1001"/>
        </w:numPr>
        <w:pStyle w:val="Compact"/>
      </w:pPr>
      <w:r>
        <w:t xml:space="preserve">Spanish Association of Industrial Engineers (AIE). (2023). *Industrial Engineering in Madrid: Trends and Challenges*. Retrieved from [www.aie.es](http://www.aie.es).</w:t>
      </w:r>
    </w:p>
    <w:p>
      <w:pPr>
        <w:numPr>
          <w:ilvl w:val="0"/>
          <w:numId w:val="1001"/>
        </w:numPr>
        <w:pStyle w:val="Compact"/>
      </w:pPr>
      <w:r>
        <w:t xml:space="preserve">Cepyme. (2023). *Madrid’s Industrial Sector Report*. Madrid: Cepyme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Spain Madrid</dc:title>
  <dc:creator/>
  <dc:language>en</dc:language>
  <cp:keywords/>
  <dcterms:created xsi:type="dcterms:W3CDTF">2026-07-20T06:32:15Z</dcterms:created>
  <dcterms:modified xsi:type="dcterms:W3CDTF">2026-07-20T06:32:15Z</dcterms:modified>
</cp:coreProperties>
</file>

<file path=docProps/custom.xml><?xml version="1.0" encoding="utf-8"?>
<Properties xmlns="http://schemas.openxmlformats.org/officeDocument/2006/custom-properties" xmlns:vt="http://schemas.openxmlformats.org/officeDocument/2006/docPropsVTypes"/>
</file>