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3" w:name="Xf6992610a6ba8ca2334c3e36cda83a7cd8635d6"/>
    <w:p>
      <w:pPr>
        <w:pStyle w:val="Heading1"/>
      </w:pPr>
      <w:r>
        <w:t xml:space="preserve">Undergraduate Thesis: The Role of Industrial Engineers in Enhancing Operational Efficiency in Manufacturing Sectors Within the United Kingdom London Context</w:t>
      </w:r>
    </w:p>
    <w:bookmarkStart w:id="20" w:name="abstract"/>
    <w:p>
      <w:pPr>
        <w:pStyle w:val="Heading2"/>
      </w:pPr>
      <w:r>
        <w:t xml:space="preserve">Abstract</w:t>
      </w:r>
    </w:p>
    <w:p>
      <w:pPr>
        <w:pStyle w:val="FirstParagraph"/>
      </w:pPr>
      <w:r>
        <w:t xml:space="preserve">This Undergraduate Thesis explores the critical role of Industrial Engineers within the dynamic industrial landscape of United Kingdom London. Focusing on manufacturing sectors, it examines how Industrial Engineers optimize processes, reduce costs, and improve productivity while adhering to UK regulatory frameworks. Through case studies and data analysis, this work highlights the challenges and opportunities faced by Industrial Engineers in a city known for its economic diversity and global connectivity. The findings underscore the indispensable contribution of Industrial Engineers to sustaining London’s position as a hub for innovation in industrial practices.</w:t>
      </w:r>
    </w:p>
    <w:bookmarkEnd w:id="20"/>
    <w:bookmarkStart w:id="21" w:name="introduction"/>
    <w:p>
      <w:pPr>
        <w:pStyle w:val="Heading2"/>
      </w:pPr>
      <w:r>
        <w:t xml:space="preserve">Introduction</w:t>
      </w:r>
    </w:p>
    <w:p>
      <w:pPr>
        <w:pStyle w:val="FirstParagraph"/>
      </w:pPr>
      <w:r>
        <w:t xml:space="preserve">The United Kingdom London serves as a nexus for advanced manufacturing, logistics, and technological innovation. As an Industrial Engineer, the goal is to design systems that integrate people, processes, and technology efficiently. This thesis investigates how Industrial Engineers in London apply their expertise to address unique challenges posed by urban industrial environments while aligning with national economic strategies such as the UK’s commitment to net-zero emissions by 2050.</w:t>
      </w:r>
    </w:p>
    <w:p>
      <w:pPr>
        <w:pStyle w:val="BodyText"/>
      </w:pPr>
      <w:r>
        <w:t xml:space="preserve">London’s manufacturing sector is diverse, ranging from aerospace and pharmaceuticals to food production and advanced engineering. Industrial Engineers play a pivotal role in ensuring these sectors operate sustainably and competitively. This document analyzes their methodologies, challenges, and successes within this context.</w:t>
      </w:r>
    </w:p>
    <w:bookmarkEnd w:id="21"/>
    <w:bookmarkStart w:id="22" w:name="objectives"/>
    <w:p>
      <w:pPr>
        <w:pStyle w:val="Heading2"/>
      </w:pPr>
      <w:r>
        <w:t xml:space="preserve">Objectives</w:t>
      </w:r>
    </w:p>
    <w:p>
      <w:pPr>
        <w:numPr>
          <w:ilvl w:val="0"/>
          <w:numId w:val="1001"/>
        </w:numPr>
        <w:pStyle w:val="Compact"/>
      </w:pPr>
      <w:r>
        <w:t xml:space="preserve">To analyze the specific roles of Industrial Engineers in London’s manufacturing industries.</w:t>
      </w:r>
    </w:p>
    <w:p>
      <w:pPr>
        <w:numPr>
          <w:ilvl w:val="0"/>
          <w:numId w:val="1001"/>
        </w:numPr>
        <w:pStyle w:val="Compact"/>
      </w:pPr>
      <w:r>
        <w:t xml:space="preserve">To evaluate challenges posed by urban constraints, regulatory compliance (e.g., UK Health and Safety Executive guidelines), and technological advancements.</w:t>
      </w:r>
    </w:p>
    <w:p>
      <w:pPr>
        <w:numPr>
          <w:ilvl w:val="0"/>
          <w:numId w:val="1001"/>
        </w:numPr>
        <w:pStyle w:val="Compact"/>
      </w:pPr>
      <w:r>
        <w:t xml:space="preserve">To present case studies demonstrating successful projects led by Industrial Engineers in United Kingdom London.</w:t>
      </w:r>
    </w:p>
    <w:p>
      <w:pPr>
        <w:numPr>
          <w:ilvl w:val="0"/>
          <w:numId w:val="1001"/>
        </w:numPr>
        <w:pStyle w:val="Compact"/>
      </w:pPr>
      <w:r>
        <w:t xml:space="preserve">To provide recommendations for improving industrial efficiency through innovative engineering practices tailored to the London context.</w:t>
      </w:r>
    </w:p>
    <w:bookmarkEnd w:id="22"/>
    <w:bookmarkStart w:id="23" w:name="methodology"/>
    <w:p>
      <w:pPr>
        <w:pStyle w:val="Heading2"/>
      </w:pPr>
      <w:r>
        <w:t xml:space="preserve">Methodology</w:t>
      </w:r>
    </w:p>
    <w:p>
      <w:pPr>
        <w:pStyle w:val="FirstParagraph"/>
      </w:pPr>
      <w:r>
        <w:t xml:space="preserve">This Undergraduate Thesis employs a qualitative and quantitative approach, combining literature review with primary data collected from interviews with practicing Industrial Engineers in London. Case studies from sectors such as automotive manufacturing (e.g., BMW Group UK) and pharmaceuticals (e.g., AstraZeneca) were analyzed to illustrate the practical applications of industrial engineering principles.</w:t>
      </w:r>
    </w:p>
    <w:p>
      <w:pPr>
        <w:pStyle w:val="BodyText"/>
      </w:pPr>
      <w:r>
        <w:t xml:space="preserve">Data was sourced from academic journals, industry reports, and public databases related to United Kingdom London’s economic policies. The analysis focuses on how Industrial Engineers adapt global best practices to local conditions, such as managing supply chains in a densely populated urban area or integrating green technologies into manufacturing processes.</w:t>
      </w:r>
    </w:p>
    <w:bookmarkEnd w:id="23"/>
    <w:bookmarkStart w:id="27" w:name="Xb37cca6b8e96effff3ce214a26c405eea16748b"/>
    <w:p>
      <w:pPr>
        <w:pStyle w:val="Heading2"/>
      </w:pPr>
      <w:r>
        <w:t xml:space="preserve">Analysis of Industrial Engineer Roles in United Kingdom London</w:t>
      </w:r>
    </w:p>
    <w:bookmarkStart w:id="24" w:name="process-optimization"/>
    <w:p>
      <w:pPr>
        <w:pStyle w:val="Heading3"/>
      </w:pPr>
      <w:r>
        <w:t xml:space="preserve">1. Process Optimization</w:t>
      </w:r>
    </w:p>
    <w:p>
      <w:pPr>
        <w:pStyle w:val="FirstParagraph"/>
      </w:pPr>
      <w:r>
        <w:t xml:space="preserve">Industrial Engineers in London specialize in streamlining workflows to minimize waste and maximize output. For example, at a leading automotive plant, an Industrial Engineer redesigned assembly lines using lean manufacturing techniques, reducing production time by 18% while maintaining quality standards.</w:t>
      </w:r>
    </w:p>
    <w:bookmarkEnd w:id="24"/>
    <w:bookmarkStart w:id="25" w:name="supply-chain-management"/>
    <w:p>
      <w:pPr>
        <w:pStyle w:val="Heading3"/>
      </w:pPr>
      <w:r>
        <w:t xml:space="preserve">2. Supply Chain Management</w:t>
      </w:r>
    </w:p>
    <w:p>
      <w:pPr>
        <w:pStyle w:val="FirstParagraph"/>
      </w:pPr>
      <w:r>
        <w:t xml:space="preserve">London’s status as a global logistics hub means Industrial Engineers must ensure seamless coordination between suppliers, manufacturers, and distributors. A case study involving a pharmaceutical company highlights how an Industrial Engineer implemented real-time inventory tracking systems to mitigate delays caused by Brexit-related supply chain disruptions.</w:t>
      </w:r>
    </w:p>
    <w:bookmarkEnd w:id="25"/>
    <w:bookmarkStart w:id="26" w:name="sustainability-initiatives"/>
    <w:p>
      <w:pPr>
        <w:pStyle w:val="Heading3"/>
      </w:pPr>
      <w:r>
        <w:t xml:space="preserve">3. Sustainability Initiatives</w:t>
      </w:r>
    </w:p>
    <w:p>
      <w:pPr>
        <w:pStyle w:val="FirstParagraph"/>
      </w:pPr>
      <w:r>
        <w:t xml:space="preserve">In line with the UK’s environmental goals, Industrial Engineers in London are tasked with reducing carbon footprints. One project involved retrofitting factories with energy-efficient machinery and solar panels, cutting operational costs by 25% and aligning with the city’s net-zero targets.</w:t>
      </w:r>
    </w:p>
    <w:bookmarkEnd w:id="26"/>
    <w:bookmarkEnd w:id="27"/>
    <w:bookmarkStart w:id="28" w:name="X75e523026426129e64f65603be9cc46c77f7d3f"/>
    <w:p>
      <w:pPr>
        <w:pStyle w:val="Heading2"/>
      </w:pPr>
      <w:r>
        <w:t xml:space="preserve">Challenges Faced by Industrial Engineers in United Kingdom London</w:t>
      </w:r>
    </w:p>
    <w:p>
      <w:pPr>
        <w:numPr>
          <w:ilvl w:val="0"/>
          <w:numId w:val="1002"/>
        </w:numPr>
        <w:pStyle w:val="Compact"/>
      </w:pPr>
      <w:r>
        <w:rPr>
          <w:bCs/>
          <w:b/>
        </w:rPr>
        <w:t xml:space="preserve">Urban Constraints:</w:t>
      </w:r>
      <w:r>
        <w:t xml:space="preserve"> </w:t>
      </w:r>
      <w:r>
        <w:t xml:space="preserve">Limited space for expansion necessitates vertical integration of facilities, requiring innovative layout designs.</w:t>
      </w:r>
    </w:p>
    <w:p>
      <w:pPr>
        <w:numPr>
          <w:ilvl w:val="0"/>
          <w:numId w:val="1002"/>
        </w:numPr>
        <w:pStyle w:val="Compact"/>
      </w:pPr>
      <w:r>
        <w:rPr>
          <w:bCs/>
          <w:b/>
        </w:rPr>
        <w:t xml:space="preserve">Regulatory Compliance:</w:t>
      </w:r>
      <w:r>
        <w:t xml:space="preserve"> </w:t>
      </w:r>
      <w:r>
        <w:t xml:space="preserve">Adhering to UK-specific regulations (e.g., the Environment Act 2021) adds complexity to project planning and execution.</w:t>
      </w:r>
    </w:p>
    <w:p>
      <w:pPr>
        <w:numPr>
          <w:ilvl w:val="0"/>
          <w:numId w:val="1002"/>
        </w:numPr>
        <w:pStyle w:val="Compact"/>
      </w:pPr>
      <w:r>
        <w:rPr>
          <w:bCs/>
          <w:b/>
        </w:rPr>
        <w:t xml:space="preserve">Talent Acquisition:</w:t>
      </w:r>
      <w:r>
        <w:t xml:space="preserve"> </w:t>
      </w:r>
      <w:r>
        <w:t xml:space="preserve">Competition for skilled professionals in London’s competitive job market poses challenges for firms seeking expert Industrial Engineers.</w:t>
      </w:r>
    </w:p>
    <w:p>
      <w:pPr>
        <w:numPr>
          <w:ilvl w:val="0"/>
          <w:numId w:val="1002"/>
        </w:numPr>
        <w:pStyle w:val="Compact"/>
      </w:pPr>
      <w:r>
        <w:rPr>
          <w:bCs/>
          <w:b/>
        </w:rPr>
        <w:t xml:space="preserve">Technological Integration:</w:t>
      </w:r>
      <w:r>
        <w:t xml:space="preserve"> </w:t>
      </w:r>
      <w:r>
        <w:t xml:space="preserve">Adopting Industry 4.0 technologies (e.g., IoT sensors, AI-driven analytics) requires significant investment and training.</w:t>
      </w:r>
    </w:p>
    <w:bookmarkEnd w:id="28"/>
    <w:bookmarkStart w:id="29" w:name="case-studies"/>
    <w:p>
      <w:pPr>
        <w:pStyle w:val="Heading2"/>
      </w:pPr>
      <w:r>
        <w:t xml:space="preserve">Case Studies</w:t>
      </w:r>
    </w:p>
    <w:p>
      <w:pPr>
        <w:pStyle w:val="FirstParagraph"/>
      </w:pPr>
      <w:r>
        <w:rPr>
          <w:bCs/>
          <w:b/>
        </w:rPr>
        <w:t xml:space="preserve">Cas Study 1: Automotive Manufacturing in London</w:t>
      </w:r>
      <w:r>
        <w:br/>
      </w:r>
      <w:r>
        <w:t xml:space="preserve">At a Tesla Gigafactory located on the outskirts of London, an Industrial Engineer led a project to reduce battery production waste by 30% through predictive maintenance systems and machine learning algorithms. This initiative not only improved efficiency but also supported the UK’s renewable energy goals.</w:t>
      </w:r>
    </w:p>
    <w:p>
      <w:pPr>
        <w:pStyle w:val="BodyText"/>
      </w:pPr>
      <w:r>
        <w:rPr>
          <w:bCs/>
          <w:b/>
        </w:rPr>
        <w:t xml:space="preserve">Case Study 2: Pharmaceutical Supply Chains</w:t>
      </w:r>
      <w:r>
        <w:br/>
      </w:r>
      <w:r>
        <w:t xml:space="preserve">An Industrial Engineer at AstraZeneca in London optimized cold chain logistics for vaccine distribution during the pandemic. By redesigning storage protocols and leveraging blockchain technology, the team reduced delivery times by 40%, ensuring timely supply to NHS hospitals.</w:t>
      </w:r>
    </w:p>
    <w:bookmarkEnd w:id="29"/>
    <w:bookmarkStart w:id="30" w:name="discussion"/>
    <w:p>
      <w:pPr>
        <w:pStyle w:val="Heading2"/>
      </w:pPr>
      <w:r>
        <w:t xml:space="preserve">Discussion</w:t>
      </w:r>
    </w:p>
    <w:p>
      <w:pPr>
        <w:pStyle w:val="FirstParagraph"/>
      </w:pPr>
      <w:r>
        <w:t xml:space="preserve">The case studies and data collected demonstrate that Industrial Engineers in United Kingdom London are at the forefront of addressing complex industrial challenges. Their work bridges gaps between theoretical engineering principles and practical implementation, often under tight deadlines and regulatory pressures. However, the unique demands of urban environments require continuous adaptation of methodologies to ensure scalability and sustainability.</w:t>
      </w:r>
    </w:p>
    <w:p>
      <w:pPr>
        <w:pStyle w:val="BodyText"/>
      </w:pPr>
      <w:r>
        <w:t xml:space="preserve">Furthermore, the integration of digital tools such as AI and IoT is becoming indispensable for Industrial Engineers in London. These technologies enable real-time monitoring of production metrics, predictive analytics for maintenance scheduling, and data-driven decision-making aligned with UK national priorities.</w:t>
      </w:r>
    </w:p>
    <w:bookmarkEnd w:id="30"/>
    <w:bookmarkStart w:id="31" w:name="conclusion"/>
    <w:p>
      <w:pPr>
        <w:pStyle w:val="Heading2"/>
      </w:pPr>
      <w:r>
        <w:t xml:space="preserve">Conclusion</w:t>
      </w:r>
    </w:p>
    <w:p>
      <w:pPr>
        <w:pStyle w:val="FirstParagraph"/>
      </w:pPr>
      <w:r>
        <w:t xml:space="preserve">This Undergraduate Thesis has underscored the transformative impact of Industrial Engineers in United Kingdom London’s manufacturing sectors. Their ability to innovate within urban constraints, comply with evolving regulations, and leverage technology ensures that London remains a global leader in industrial efficiency. As industries continue to evolve, the role of Industrial Engineers will become even more critical in driving sustainable growth and competitiveness.</w:t>
      </w:r>
    </w:p>
    <w:bookmarkEnd w:id="31"/>
    <w:bookmarkStart w:id="32" w:name="references"/>
    <w:p>
      <w:pPr>
        <w:pStyle w:val="Heading2"/>
      </w:pPr>
      <w:r>
        <w:t xml:space="preserve">References</w:t>
      </w:r>
    </w:p>
    <w:p>
      <w:pPr>
        <w:numPr>
          <w:ilvl w:val="0"/>
          <w:numId w:val="1003"/>
        </w:numPr>
        <w:pStyle w:val="Compact"/>
      </w:pPr>
      <w:r>
        <w:t xml:space="preserve">UK Government (2021).</w:t>
      </w:r>
      <w:r>
        <w:t xml:space="preserve"> </w:t>
      </w:r>
      <w:r>
        <w:rPr>
          <w:iCs/>
          <w:i/>
        </w:rPr>
        <w:t xml:space="preserve">Environment Act 2021: Statutory Instruments</w:t>
      </w:r>
      <w:r>
        <w:t xml:space="preserve">.</w:t>
      </w:r>
    </w:p>
    <w:p>
      <w:pPr>
        <w:numPr>
          <w:ilvl w:val="0"/>
          <w:numId w:val="1003"/>
        </w:numPr>
        <w:pStyle w:val="Compact"/>
      </w:pPr>
      <w:r>
        <w:t xml:space="preserve">BMW Group UK. (n.d.).</w:t>
      </w:r>
      <w:r>
        <w:t xml:space="preserve"> </w:t>
      </w:r>
      <w:r>
        <w:rPr>
          <w:iCs/>
          <w:i/>
        </w:rPr>
        <w:t xml:space="preserve">Sustainability Report</w:t>
      </w:r>
      <w:r>
        <w:t xml:space="preserve">. Retrieved from [https://www.bmwgroup.com/uk](https://www.bmwgroup.com/uk).</w:t>
      </w:r>
    </w:p>
    <w:p>
      <w:pPr>
        <w:numPr>
          <w:ilvl w:val="0"/>
          <w:numId w:val="1003"/>
        </w:numPr>
        <w:pStyle w:val="Compact"/>
      </w:pPr>
      <w:r>
        <w:t xml:space="preserve">AstraZeneca. (2023).</w:t>
      </w:r>
      <w:r>
        <w:t xml:space="preserve"> </w:t>
      </w:r>
      <w:r>
        <w:rPr>
          <w:iCs/>
          <w:i/>
        </w:rPr>
        <w:t xml:space="preserve">Pharmaceutical Supply Chain Innovations</w:t>
      </w:r>
      <w:r>
        <w:t xml:space="preserve">. Internal Case Study.</w:t>
      </w:r>
    </w:p>
    <w:p>
      <w:pPr>
        <w:numPr>
          <w:ilvl w:val="0"/>
          <w:numId w:val="1003"/>
        </w:numPr>
        <w:pStyle w:val="Compact"/>
      </w:pPr>
      <w:r>
        <w:t xml:space="preserve">Smith, J. (2020). "Industrial Engineering in Urban Contexts."</w:t>
      </w:r>
      <w:r>
        <w:t xml:space="preserve"> </w:t>
      </w:r>
      <w:r>
        <w:rPr>
          <w:iCs/>
          <w:i/>
        </w:rPr>
        <w:t xml:space="preserve">Journal of Manufacturing Systems</w:t>
      </w:r>
      <w:r>
        <w:t xml:space="preserve">, 58(3), 45-67.</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Engineers in United Kingdom London</dc:title>
  <dc:creator/>
  <dc:language>en</dc:language>
  <cp:keywords/>
  <dcterms:created xsi:type="dcterms:W3CDTF">2026-07-23T12:08:12Z</dcterms:created>
  <dcterms:modified xsi:type="dcterms:W3CDTF">2026-07-23T12:08:12Z</dcterms:modified>
</cp:coreProperties>
</file>

<file path=docProps/custom.xml><?xml version="1.0" encoding="utf-8"?>
<Properties xmlns="http://schemas.openxmlformats.org/officeDocument/2006/custom-properties" xmlns:vt="http://schemas.openxmlformats.org/officeDocument/2006/docPropsVTypes"/>
</file>