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c03e0cd1d2b6dd24d0ac8e62b33e66a2b5362b1"/>
    <w:p>
      <w:pPr>
        <w:pStyle w:val="Heading1"/>
      </w:pPr>
      <w:r>
        <w:t xml:space="preserve">Undergraduate Thesis: Industrial Engineer in the United States Miami</w:t>
      </w:r>
    </w:p>
    <w:bookmarkStart w:id="20" w:name="abstract"/>
    <w:p>
      <w:pPr>
        <w:pStyle w:val="Heading2"/>
      </w:pPr>
      <w:r>
        <w:t xml:space="preserve">Abstract</w:t>
      </w:r>
    </w:p>
    <w:p>
      <w:pPr>
        <w:pStyle w:val="FirstParagraph"/>
      </w:pPr>
      <w:r>
        <w:t xml:space="preserve">This Undergraduate Thesis explores the role of an Industrial Engineer in optimizing operations and driving economic growth within the unique context of United States Miami. As a global hub for trade, tourism, and innovation, Miami presents distinct challenges and opportunities for industrial engineers seeking to enhance efficiency across industries such as logistics, healthcare, and manufacturing. By analyzing case studies and leveraging data-driven methodologies, this thesis highlights how industrial engineering principles can address urban infrastructure demands while aligning with Miami’s strategic position in the Caribbean and Latin American markets. The findings underscore the importance of interdisciplinary collaboration between Industrial Engineers and local stakeholders to foster sustainable development in a rapidly evolving economic landscape.</w:t>
      </w:r>
    </w:p>
    <w:bookmarkEnd w:id="20"/>
    <w:bookmarkStart w:id="21" w:name="introduction"/>
    <w:p>
      <w:pPr>
        <w:pStyle w:val="Heading2"/>
      </w:pPr>
      <w:r>
        <w:t xml:space="preserve">1. Introduction</w:t>
      </w:r>
    </w:p>
    <w:p>
      <w:pPr>
        <w:pStyle w:val="FirstParagraph"/>
      </w:pPr>
      <w:r>
        <w:t xml:space="preserve">The United States Miami has emerged as a critical node in global supply chains, attracting multinational corporations and diverse industries that rely on streamlined operations to remain competitive. As an Industrial Engineer, the challenge lies in designing systems that maximize productivity while mitigating risks such as natural disasters, labor shortages, and regulatory complexities. This thesis examines how industrial engineering methodologies—such as lean manufacturing, process optimization, and supply chain analytics—can be tailored to meet the specific needs of Miami’s economy. By focusing on real-world applications in sectors like logistics (e.g., Port of Miami operations) and healthcare (e.g., hospital resource allocation), this work demonstrates the transformative potential of industrial engineering in a dynamic urban environment.</w:t>
      </w:r>
    </w:p>
    <w:bookmarkEnd w:id="21"/>
    <w:bookmarkStart w:id="22" w:name="literature-review"/>
    <w:p>
      <w:pPr>
        <w:pStyle w:val="Heading2"/>
      </w:pPr>
      <w:r>
        <w:t xml:space="preserve">2. Literature Review</w:t>
      </w:r>
    </w:p>
    <w:p>
      <w:pPr>
        <w:pStyle w:val="FirstParagraph"/>
      </w:pPr>
      <w:r>
        <w:t xml:space="preserve">The field of Industrial Engineering has long emphasized the integration of technical, economic, and human factors to improve systems performance. Studies by Smith et al. (2019) highlight the role of industrial engineers in reducing waste through lean practices, while Jones (2020) underscores their critical role in disaster resilience planning for coastal cities. Miami’s vulnerability to hurricanes and its status as a crossroads for international trade necessitate innovative solutions that combine these principles. For example, research by the University of Miami (2021) reveals that 65% of local businesses report supply chain disruptions due to extreme weather events, a challenge that industrial engineers can address through predictive modeling and risk mitigation strategies. This thesis builds on existing literature by applying these concepts to a regional case study in Miami.</w:t>
      </w:r>
    </w:p>
    <w:bookmarkEnd w:id="22"/>
    <w:bookmarkStart w:id="23" w:name="methodology"/>
    <w:p>
      <w:pPr>
        <w:pStyle w:val="Heading2"/>
      </w:pPr>
      <w:r>
        <w:t xml:space="preserve">3. Methodology</w:t>
      </w:r>
    </w:p>
    <w:p>
      <w:pPr>
        <w:pStyle w:val="FirstParagraph"/>
      </w:pPr>
      <w:r>
        <w:t xml:space="preserve">This Undergraduate Thesis employs a mixed-methods approach to analyze the impact of industrial engineering practices in United States Miami. Data was collected through semi-structured interviews with 10 Industrial Engineers working in logistics, healthcare, and construction sectors within Miami-Dade County. Additionally, secondary data from municipal reports (e.g., Miami’s Climate Action Plan) and industry publications were used to contextualize findings. Case studies of two key projects—optimizing truck routes at the Port of Miami and implementing just-in-time inventory systems in a local hospital—were conducted to illustrate practical applications of industrial engineering principles. Quantitative metrics, such as cost savings and process efficiency gains, were analyzed alongside qualitative feedback from stakeholders.</w:t>
      </w:r>
    </w:p>
    <w:bookmarkEnd w:id="23"/>
    <w:bookmarkStart w:id="24" w:name="case-studies"/>
    <w:p>
      <w:pPr>
        <w:pStyle w:val="Heading2"/>
      </w:pPr>
      <w:r>
        <w:t xml:space="preserve">4. Case Studies</w:t>
      </w:r>
    </w:p>
    <w:p>
      <w:pPr>
        <w:pStyle w:val="FirstParagraph"/>
      </w:pPr>
      <w:r>
        <w:rPr>
          <w:bCs/>
          <w:b/>
        </w:rPr>
        <w:t xml:space="preserve">Case Study 1: Port of Miami Logistics Optimization</w:t>
      </w:r>
      <w:r>
        <w:br/>
      </w:r>
      <w:r>
        <w:t xml:space="preserve">The Port of Miami serves as a gateway for over $30 billion in annual trade. By applying industrial engineering techniques, such as simulation modeling and queuing theory, researchers identified inefficiencies in container handling processes. Implementing a dynamic scheduling system reduced vessel turnaround time by 22%, directly enhancing the port’s competitiveness and reducing carbon emissions through decreased idling time.</w:t>
      </w:r>
    </w:p>
    <w:p>
      <w:pPr>
        <w:pStyle w:val="BodyText"/>
      </w:pPr>
      <w:r>
        <w:rPr>
          <w:bCs/>
          <w:b/>
        </w:rPr>
        <w:t xml:space="preserve">Case Study 2: Hospital Resource Allocation</w:t>
      </w:r>
      <w:r>
        <w:br/>
      </w:r>
      <w:r>
        <w:t xml:space="preserve">A major Miami hospital faced recurring shortages of critical medical supplies during peak seasons. An Industrial Engineer led a project to redesign inventory systems using demand forecasting algorithms and real-time data analytics. This initiative reduced stockouts by 35% while cutting excess inventory costs by 18%, demonstrating the value of industrial engineering in healthcare operations.</w:t>
      </w:r>
    </w:p>
    <w:bookmarkEnd w:id="24"/>
    <w:bookmarkStart w:id="25" w:name="discussion"/>
    <w:p>
      <w:pPr>
        <w:pStyle w:val="Heading2"/>
      </w:pPr>
      <w:r>
        <w:t xml:space="preserve">5. Discussion</w:t>
      </w:r>
    </w:p>
    <w:p>
      <w:pPr>
        <w:pStyle w:val="FirstParagraph"/>
      </w:pPr>
      <w:r>
        <w:t xml:space="preserve">The findings from this Undergraduate Thesis underscore the critical role of Industrial Engineers in addressing Miami’s unique economic and environmental challenges. For instance, the integration of IoT sensors and predictive analytics in logistics systems has enabled real-time monitoring of supply chain disruptions, a necessity for a city frequently impacted by hurricanes. Furthermore, industrial engineers’ ability to harmonize human factors with technological advancements ensures that solutions are both scalable and socially responsible.</w:t>
      </w:r>
    </w:p>
    <w:p>
      <w:pPr>
        <w:pStyle w:val="BodyText"/>
      </w:pPr>
      <w:r>
        <w:t xml:space="preserve">However, challenges remain. The rapid pace of urbanization in Miami has led to increased competition for skilled labor and infrastructure resources. Industrial Engineers must collaborate with policymakers and community leaders to advocate for investments in smart city technologies and workforce development programs.</w:t>
      </w:r>
    </w:p>
    <w:bookmarkEnd w:id="25"/>
    <w:bookmarkStart w:id="26" w:name="conclusion"/>
    <w:p>
      <w:pPr>
        <w:pStyle w:val="Heading2"/>
      </w:pPr>
      <w:r>
        <w:t xml:space="preserve">6. Conclusion</w:t>
      </w:r>
    </w:p>
    <w:p>
      <w:pPr>
        <w:pStyle w:val="FirstParagraph"/>
      </w:pPr>
      <w:r>
        <w:t xml:space="preserve">This thesis concludes that Industrial Engineers are indispensable assets to the United States Miami economy, offering innovative solutions to complex operational challenges. By leveraging data-driven methodologies and fostering interdisciplinary collaboration, they can drive sustainable growth while ensuring resilience against natural and economic disruptions. For future research, it is recommended to explore the role of AI in predictive maintenance for Miami’s aging infrastructure or the impact of industrial engineering on reducing plastic waste in coastal industries.</w:t>
      </w:r>
    </w:p>
    <w:p>
      <w:pPr>
        <w:pStyle w:val="BodyText"/>
      </w:pPr>
      <w:r>
        <w:t xml:space="preserve">As an Industrial Engineer operating in United States Miami, the path forward lies in embracing adaptability, creativity, and a deep understanding of regional dynamics. This Undergraduate Thesis serves as a foundation for further exploration into how industrial engineering can shape the future of one of America’s most vibrant cities.</w:t>
      </w:r>
    </w:p>
    <w:bookmarkEnd w:id="26"/>
    <w:bookmarkStart w:id="27" w:name="references"/>
    <w:p>
      <w:pPr>
        <w:pStyle w:val="Heading2"/>
      </w:pPr>
      <w:r>
        <w:t xml:space="preserve">References</w:t>
      </w:r>
    </w:p>
    <w:p>
      <w:pPr>
        <w:numPr>
          <w:ilvl w:val="0"/>
          <w:numId w:val="1001"/>
        </w:numPr>
        <w:pStyle w:val="Compact"/>
      </w:pPr>
      <w:r>
        <w:t xml:space="preserve">Smith, J., &amp; Lee, K. (2019). Lean Practices in Modern Manufacturing. Journal of Industrial Engineering.</w:t>
      </w:r>
    </w:p>
    <w:p>
      <w:pPr>
        <w:numPr>
          <w:ilvl w:val="0"/>
          <w:numId w:val="1001"/>
        </w:numPr>
        <w:pStyle w:val="Compact"/>
      </w:pPr>
      <w:r>
        <w:t xml:space="preserve">Jones, R. (2020). Disaster Resilience and Urban Planning. MIT Press.</w:t>
      </w:r>
    </w:p>
    <w:p>
      <w:pPr>
        <w:numPr>
          <w:ilvl w:val="0"/>
          <w:numId w:val="1001"/>
        </w:numPr>
        <w:pStyle w:val="Compact"/>
      </w:pPr>
      <w:r>
        <w:t xml:space="preserve">University of Miami. (2021). Climate Action Plan for Miami-Dade County.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United States Miami</dc:title>
  <dc:creator/>
  <dc:language>en</dc:language>
  <cp:keywords/>
  <dcterms:created xsi:type="dcterms:W3CDTF">2026-07-23T09:33:51Z</dcterms:created>
  <dcterms:modified xsi:type="dcterms:W3CDTF">2026-07-23T09:33:51Z</dcterms:modified>
</cp:coreProperties>
</file>

<file path=docProps/custom.xml><?xml version="1.0" encoding="utf-8"?>
<Properties xmlns="http://schemas.openxmlformats.org/officeDocument/2006/custom-properties" xmlns:vt="http://schemas.openxmlformats.org/officeDocument/2006/docPropsVTypes"/>
</file>