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ea3ca71c049120b1ca218c5fa35035cd228703"/>
    <w:p>
      <w:pPr>
        <w:pStyle w:val="Heading1"/>
      </w:pPr>
      <w:r>
        <w:t xml:space="preserve">Undergraduate Thesis: The Role and Challenges of a Journalist in Bangladesh Dhaka</w:t>
      </w:r>
    </w:p>
    <w:bookmarkStart w:id="20" w:name="abstract"/>
    <w:p>
      <w:pPr>
        <w:pStyle w:val="Heading2"/>
      </w:pPr>
      <w:r>
        <w:t xml:space="preserve">Abstract</w:t>
      </w:r>
    </w:p>
    <w:p>
      <w:pPr>
        <w:pStyle w:val="FirstParagraph"/>
      </w:pPr>
      <w:r>
        <w:t xml:space="preserve">This Undergraduate Thesis explores the critical role of journalists in Bangladesh’s capital city, Dhaka, within the context of contemporary media dynamics. It examines how journalists navigate political, social, and economic challenges to uphold democratic values and public accountability. The study highlights the evolving responsibilities of a journalist in Dhaka—ranging from investigative reporting to digital activism—while addressing systemic issues such as censorship, misinformation, and the impact of technological advancements on journalism.</w:t>
      </w:r>
    </w:p>
    <w:bookmarkEnd w:id="20"/>
    <w:bookmarkStart w:id="21" w:name="introduction"/>
    <w:p>
      <w:pPr>
        <w:pStyle w:val="Heading2"/>
      </w:pPr>
      <w:r>
        <w:t xml:space="preserve">Introduction</w:t>
      </w:r>
    </w:p>
    <w:p>
      <w:pPr>
        <w:pStyle w:val="FirstParagraph"/>
      </w:pPr>
      <w:r>
        <w:t xml:space="preserve">Bangladesh Dhaka, as the political, economic, and cultural hub of the country, serves as a vital landscape for journalistic practice. Journalists in Dhaka operate within a complex ecosystem shaped by rapid urbanization, digital transformation, and socio-political tensions. This thesis aims to analyze the role of journalists in fostering transparency and public discourse while addressing barriers to press freedom. It emphasizes how a journalist’s work in Dhaka influences national narratives and shapes civic engagement.</w:t>
      </w:r>
    </w:p>
    <w:bookmarkEnd w:id="21"/>
    <w:bookmarkStart w:id="22" w:name="literature-review"/>
    <w:p>
      <w:pPr>
        <w:pStyle w:val="Heading2"/>
      </w:pPr>
      <w:r>
        <w:t xml:space="preserve">Literature Review</w:t>
      </w:r>
    </w:p>
    <w:p>
      <w:pPr>
        <w:pStyle w:val="FirstParagraph"/>
      </w:pPr>
      <w:r>
        <w:t xml:space="preserve">Journalism, as a cornerstone of democracy, has historically been viewed as a tool for social change. In the context of Bangladesh, scholars like Dr. A.K.M. Khairul Alam (2018) highlight the dual role of journalists as both watchdogs and advocates for marginalized communities. Dhaka’s media landscape is unique due to its concentration of national newspapers, television channels, and digital platforms, creating a competitive environment for journalists.</w:t>
      </w:r>
    </w:p>
    <w:p>
      <w:pPr>
        <w:pStyle w:val="BodyText"/>
      </w:pPr>
      <w:r>
        <w:t xml:space="preserve">Studies on media freedom in South Asia reveal that Bangladesh ranks low in press freedom indices due to laws such as the Digital Security Act (2018) and political interference. Researchers like Samina Ahmed (2020) argue that journalists in Dhaka face risks of harassment, legal action, and self-censorship when reporting on sensitive issues.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research with case studies of prominent journalists in Dhaka. Data is gathered from academic journals, news archives, and interviews with practicing journalists. The analysis focuses on themes such as ethical journalism, digital innovation, and the impact of global media trends on local reporting.</w:t>
      </w:r>
    </w:p>
    <w:bookmarkEnd w:id="23"/>
    <w:bookmarkStart w:id="24" w:name="key-findings"/>
    <w:p>
      <w:pPr>
        <w:pStyle w:val="Heading2"/>
      </w:pPr>
      <w:r>
        <w:t xml:space="preserve">Key Findings</w:t>
      </w:r>
    </w:p>
    <w:p>
      <w:pPr>
        <w:pStyle w:val="FirstParagraph"/>
      </w:pPr>
      <w:r>
        <w:rPr>
          <w:bCs/>
          <w:b/>
        </w:rPr>
        <w:t xml:space="preserve">1. Political Pressure and Censorship:</w:t>
      </w:r>
      <w:r>
        <w:t xml:space="preserve"> </w:t>
      </w:r>
      <w:r>
        <w:t xml:space="preserve">Journalists in Dhaka frequently encounter pressure from political entities to align with specific narratives. The 2018 Digital Security Act has been used to silence critics, leading to self-censorship among reporters.</w:t>
      </w:r>
    </w:p>
    <w:p>
      <w:pPr>
        <w:pStyle w:val="BodyText"/>
      </w:pPr>
      <w:r>
        <w:rPr>
          <w:bCs/>
          <w:b/>
        </w:rPr>
        <w:t xml:space="preserve">2. Rise of Digital Journalism:</w:t>
      </w:r>
      <w:r>
        <w:t xml:space="preserve"> </w:t>
      </w:r>
      <w:r>
        <w:t xml:space="preserve">With the proliferation of smartphones and social media, journalists in Dhaka are leveraging platforms like Facebook and YouTube to reach audiences directly. This shift has democratized access to information but also raised concerns about misinformation.</w:t>
      </w:r>
    </w:p>
    <w:p>
      <w:pPr>
        <w:pStyle w:val="BodyText"/>
      </w:pPr>
      <w:r>
        <w:rPr>
          <w:bCs/>
          <w:b/>
        </w:rPr>
        <w:t xml:space="preserve">3. Ethical Dilemmas:</w:t>
      </w:r>
      <w:r>
        <w:t xml:space="preserve"> </w:t>
      </w:r>
      <w:r>
        <w:t xml:space="preserve">Journalists in Dhaka often face ethical conflicts between reporting the truth and avoiding backlash from powerful stakeholders. For instance, investigative reports on corruption have led to legal battles, highlighting the risks of holding institutions accountable.</w:t>
      </w:r>
    </w:p>
    <w:bookmarkEnd w:id="24"/>
    <w:bookmarkStart w:id="25" w:name="critical-analysis"/>
    <w:p>
      <w:pPr>
        <w:pStyle w:val="Heading2"/>
      </w:pPr>
      <w:r>
        <w:t xml:space="preserve">Critical Analysis</w:t>
      </w:r>
    </w:p>
    <w:p>
      <w:pPr>
        <w:pStyle w:val="FirstParagraph"/>
      </w:pPr>
      <w:r>
        <w:t xml:space="preserve">The role of a journalist in Bangladesh Dhaka extends beyond disseminating news—it involves safeguarding democratic principles. However, systemic challenges such as limited resources and media ownership concentration hinder independent reporting. Despite these obstacles, journalists in Dhaka have played pivotal roles in exposing scandals (e.g., the 2018 anti-corruption drive) and amplifying voices from underrepresented groups.</w:t>
      </w:r>
    </w:p>
    <w:p>
      <w:pPr>
        <w:pStyle w:val="BodyText"/>
      </w:pPr>
      <w:r>
        <w:t xml:space="preserve">Digital journalism has introduced new opportunities for citizen participation. Platforms like</w:t>
      </w:r>
      <w:r>
        <w:t xml:space="preserve"> </w:t>
      </w:r>
      <w:r>
        <w:rPr>
          <w:iCs/>
          <w:i/>
        </w:rPr>
        <w:t xml:space="preserve">Jugantor</w:t>
      </w:r>
      <w:r>
        <w:t xml:space="preserve"> </w:t>
      </w:r>
      <w:r>
        <w:t xml:space="preserve">and</w:t>
      </w:r>
      <w:r>
        <w:t xml:space="preserve"> </w:t>
      </w:r>
      <w:r>
        <w:rPr>
          <w:iCs/>
          <w:i/>
        </w:rPr>
        <w:t xml:space="preserve">The Daily Star</w:t>
      </w:r>
      <w:r>
        <w:t xml:space="preserve"> </w:t>
      </w:r>
      <w:r>
        <w:t xml:space="preserve">now incorporate interactive features, enabling readers to engage with stories. Yet, the spread of fake news remains a significant threat, requiring journalists to adopt rigorous fact-checking protocols.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journalist in Bangladesh Dhaka as both a chronicler of events and a catalyst for societal change. While challenges persist, the resilience of Dhaka’s journalistic community offers hope for a more transparent future. Future research should explore the long-term impact of digital media on public trust in journalism and advocate for policies that protect press freedom.</w:t>
      </w:r>
    </w:p>
    <w:bookmarkEnd w:id="26"/>
    <w:bookmarkStart w:id="27" w:name="recommendations"/>
    <w:p>
      <w:pPr>
        <w:pStyle w:val="Heading2"/>
      </w:pPr>
      <w:r>
        <w:t xml:space="preserve">Recommendations</w:t>
      </w:r>
    </w:p>
    <w:p>
      <w:pPr>
        <w:pStyle w:val="FirstParagraph"/>
      </w:pPr>
      <w:r>
        <w:t xml:space="preserve">To strengthen journalism in Bangladesh Dhaka, stakeholders must prioritize:</w:t>
      </w:r>
    </w:p>
    <w:p>
      <w:pPr>
        <w:numPr>
          <w:ilvl w:val="0"/>
          <w:numId w:val="1001"/>
        </w:numPr>
        <w:pStyle w:val="Compact"/>
      </w:pPr>
      <w:r>
        <w:t xml:space="preserve">Legislative reforms to decriminalize independent reporting.</w:t>
      </w:r>
    </w:p>
    <w:p>
      <w:pPr>
        <w:numPr>
          <w:ilvl w:val="0"/>
          <w:numId w:val="1001"/>
        </w:numPr>
        <w:pStyle w:val="Compact"/>
      </w:pPr>
      <w:r>
        <w:t xml:space="preserve">Training programs on digital literacy and ethical journalism for young reporters.</w:t>
      </w:r>
    </w:p>
    <w:p>
      <w:pPr>
        <w:numPr>
          <w:ilvl w:val="0"/>
          <w:numId w:val="1001"/>
        </w:numPr>
        <w:pStyle w:val="Compact"/>
      </w:pPr>
      <w:r>
        <w:t xml:space="preserve">Support for independent media organizations facing financial strain.</w:t>
      </w:r>
    </w:p>
    <w:bookmarkEnd w:id="27"/>
    <w:bookmarkStart w:id="28" w:name="references"/>
    <w:p>
      <w:pPr>
        <w:pStyle w:val="Heading2"/>
      </w:pPr>
      <w:r>
        <w:t xml:space="preserve">References</w:t>
      </w:r>
    </w:p>
    <w:p>
      <w:pPr>
        <w:pStyle w:val="FirstParagraph"/>
      </w:pPr>
      <w:r>
        <w:rPr>
          <w:iCs/>
          <w:i/>
        </w:rPr>
        <w:t xml:space="preserve">Ahmed, S. (2020). Press Freedom in Bangladesh: A Case Study of Dhaka. Journal of South Asian Media Studies, 15(3), 45-67.</w:t>
      </w:r>
      <w:r>
        <w:br/>
      </w:r>
      <w:r>
        <w:rPr>
          <w:iCs/>
          <w:i/>
        </w:rPr>
        <w:t xml:space="preserve">Alam, A.K.M.K. (2018). Journalism as Social Activism in Urban Bangladesh. Dhaka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Journalist in Bangladesh Dhaka</dc:title>
  <dc:creator/>
  <dc:language>en</dc:language>
  <cp:keywords/>
  <dcterms:created xsi:type="dcterms:W3CDTF">2026-07-23T09:26:19Z</dcterms:created>
  <dcterms:modified xsi:type="dcterms:W3CDTF">2026-07-23T09:26:19Z</dcterms:modified>
</cp:coreProperties>
</file>

<file path=docProps/custom.xml><?xml version="1.0" encoding="utf-8"?>
<Properties xmlns="http://schemas.openxmlformats.org/officeDocument/2006/custom-properties" xmlns:vt="http://schemas.openxmlformats.org/officeDocument/2006/docPropsVTypes"/>
</file>