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0" w:name="Xcb341f433f780e4a4bbf04e88022a2130e8a962"/>
    <w:p>
      <w:pPr>
        <w:pStyle w:val="Heading1"/>
      </w:pPr>
      <w:r>
        <w:t xml:space="preserve">Undergraduate Thesis: The Role of Journalists in Colombia, Bogotá</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University of [University Name] |</w:t>
      </w:r>
      <w:r>
        <w:t xml:space="preserve"> </w:t>
      </w:r>
      <w:r>
        <w:rPr>
          <w:bCs/>
          <w:b/>
        </w:rPr>
        <w:t xml:space="preserve">Date:</w:t>
      </w:r>
      <w:r>
        <w:t xml:space="preserve"> </w:t>
      </w:r>
      <w:r>
        <w:t xml:space="preserve">April 2023</w:t>
      </w:r>
    </w:p>
    <w:bookmarkEnd w:id="20"/>
    <w:bookmarkStart w:id="21" w:name="abstract"/>
    <w:p>
      <w:pPr>
        <w:pStyle w:val="Heading2"/>
      </w:pPr>
      <w:r>
        <w:t xml:space="preserve">Abstract</w:t>
      </w:r>
    </w:p>
    <w:p>
      <w:pPr>
        <w:pStyle w:val="FirstParagraph"/>
      </w:pPr>
      <w:r>
        <w:t xml:space="preserve">This Undergraduate Thesis explores the critical role of journalists in Colombia, specifically in Bogotá, as agents of information dissemination, social accountability, and democratic participation. In a country marked by political instability, armed conflict, and cultural diversity like Colombia, journalists serve as vital mediators between power structures and the public. The study analyzes how journalists in Bogotá navigate challenges such as media censorship, digital transformation of journalism practices, and the ethical responsibilities inherent to their profession. Through case studies of local media outlets (e.g.,</w:t>
      </w:r>
      <w:r>
        <w:t xml:space="preserve"> </w:t>
      </w:r>
      <w:r>
        <w:rPr>
          <w:iCs/>
          <w:i/>
        </w:rPr>
        <w:t xml:space="preserve">El Tiempo</w:t>
      </w:r>
      <w:r>
        <w:t xml:space="preserve">,</w:t>
      </w:r>
      <w:r>
        <w:t xml:space="preserve"> </w:t>
      </w:r>
      <w:r>
        <w:rPr>
          <w:iCs/>
          <w:i/>
        </w:rPr>
        <w:t xml:space="preserve">RCN Radio</w:t>
      </w:r>
      <w:r>
        <w:t xml:space="preserve">, and independent digital platforms), this thesis highlights the resilience of journalists in Bogotá while addressing gaps in training, safety, and public trust. The findings underscore the need for institutional support to strengthen journalism as a cornerstone of Colombia’s democratic development.</w:t>
      </w:r>
    </w:p>
    <w:bookmarkEnd w:id="21"/>
    <w:bookmarkStart w:id="22" w:name="introduction"/>
    <w:p>
      <w:pPr>
        <w:pStyle w:val="Heading2"/>
      </w:pPr>
      <w:r>
        <w:t xml:space="preserve">Introduction</w:t>
      </w:r>
    </w:p>
    <w:p>
      <w:pPr>
        <w:pStyle w:val="FirstParagraph"/>
      </w:pPr>
      <w:r>
        <w:t xml:space="preserve">Colombia, with Bogotá as its capital and cultural hub, presents a unique context for studying journalism. The city, home to over 8 million people and the political epicenter of the country, hosts a vibrant media landscape shaped by historical conflicts (e.g., armed violence between state forces and guerrilla groups) and recent peace processes. Journalists in Bogotá operate within this complex environment, balancing investigative reporting with the pressures of censorship, polarization, and digital disruption.</w:t>
      </w:r>
    </w:p>
    <w:p>
      <w:pPr>
        <w:pStyle w:val="BodyText"/>
      </w:pPr>
      <w:r>
        <w:t xml:space="preserve">This thesis argues that journalists in Bogotá are pivotal to Colombia’s democratic health but face systemic challenges that limit their capacity to fulfill their societal role. By examining the interplay between journalism practices and socio-political dynamics in Bogotá, this study contributes to academic discourse on media ethics, freedom of expression, and the future of journalism in Latin America.</w:t>
      </w:r>
    </w:p>
    <w:bookmarkEnd w:id="22"/>
    <w:bookmarkStart w:id="26" w:name="chapter1"/>
    <w:bookmarkStart w:id="25" w:name="X818b728ce427d024419081561ed585cdea3652d"/>
    <w:p>
      <w:pPr>
        <w:pStyle w:val="Heading2"/>
      </w:pPr>
      <w:r>
        <w:t xml:space="preserve">Chapter 1: The Journalist’s Role in Colombia’s Context</w:t>
      </w:r>
    </w:p>
    <w:bookmarkStart w:id="23" w:name="the-evolution-of-journalism-in-bogotá"/>
    <w:p>
      <w:pPr>
        <w:pStyle w:val="Heading3"/>
      </w:pPr>
      <w:r>
        <w:t xml:space="preserve">The Evolution of Journalism in Bogotá</w:t>
      </w:r>
    </w:p>
    <w:p>
      <w:pPr>
        <w:pStyle w:val="FirstParagraph"/>
      </w:pPr>
      <w:r>
        <w:t xml:space="preserve">Bogotá’s journalism history is intertwined with the nation’s struggle for democracy. From the early 20th-century newspapers like</w:t>
      </w:r>
      <w:r>
        <w:t xml:space="preserve"> </w:t>
      </w:r>
      <w:r>
        <w:rPr>
          <w:iCs/>
          <w:i/>
        </w:rPr>
        <w:t xml:space="preserve">El Espectador</w:t>
      </w:r>
      <w:r>
        <w:t xml:space="preserve"> </w:t>
      </w:r>
      <w:r>
        <w:t xml:space="preserve">to modern digital platforms, journalists have documented Colombia’s political shifts—from dictatorships to elections, from conflict zones to post-peace processes. However, Bogotá’s media ecosystem is fragmented, with traditional outlets (e.g.,</w:t>
      </w:r>
      <w:r>
        <w:t xml:space="preserve"> </w:t>
      </w:r>
      <w:r>
        <w:rPr>
          <w:iCs/>
          <w:i/>
        </w:rPr>
        <w:t xml:space="preserve">El Tiempo</w:t>
      </w:r>
      <w:r>
        <w:t xml:space="preserve">) coexisting with independent blogs and social media-driven journalism.</w:t>
      </w:r>
    </w:p>
    <w:bookmarkEnd w:id="23"/>
    <w:bookmarkStart w:id="24" w:name="challenges-facing-journalists-in-bogotá"/>
    <w:p>
      <w:pPr>
        <w:pStyle w:val="Heading3"/>
      </w:pPr>
      <w:r>
        <w:t xml:space="preserve">Challenges Facing Journalists in Bogotá</w:t>
      </w:r>
    </w:p>
    <w:p>
      <w:pPr>
        <w:pStyle w:val="FirstParagraph"/>
      </w:pPr>
      <w:r>
        <w:t xml:space="preserve">Journalists in Bogotá confront risks including threats from criminal organizations, government scrutiny, and the erosion of public trust due to misinformation. According to a 2022 report by the Colombian Commission of Jurists, over 50 journalists have been killed since the peace accords with the FARC in 2016. Additionally, digital platforms have introduced new challenges like algorithmic bias and the pressure to produce content rapidly for online audiences.</w:t>
      </w:r>
    </w:p>
    <w:bookmarkEnd w:id="24"/>
    <w:bookmarkEnd w:id="25"/>
    <w:bookmarkEnd w:id="26"/>
    <w:bookmarkStart w:id="30" w:name="chapter2"/>
    <w:bookmarkStart w:id="29" w:name="X3a58552f17d97cf04b7966fe575a60c571103a7"/>
    <w:p>
      <w:pPr>
        <w:pStyle w:val="Heading2"/>
      </w:pPr>
      <w:r>
        <w:t xml:space="preserve">Chapter 2: Case Studies of Journalism in Bogotá</w:t>
      </w:r>
    </w:p>
    <w:bookmarkStart w:id="27" w:name="Xb2a34c56ba2d2315e1e4c141cd5b748b66098b7"/>
    <w:p>
      <w:pPr>
        <w:pStyle w:val="Heading3"/>
      </w:pPr>
      <w:r>
        <w:rPr>
          <w:iCs/>
          <w:i/>
        </w:rPr>
        <w:t xml:space="preserve">El Tiempo</w:t>
      </w:r>
      <w:r>
        <w:t xml:space="preserve">: Guardianship in a Polarized Society</w:t>
      </w:r>
    </w:p>
    <w:p>
      <w:pPr>
        <w:pStyle w:val="FirstParagraph"/>
      </w:pPr>
      <w:r>
        <w:rPr>
          <w:iCs/>
          <w:i/>
        </w:rPr>
        <w:t xml:space="preserve">El Tiempo</w:t>
      </w:r>
      <w:r>
        <w:t xml:space="preserve">, Colombia’s most-read newspaper, exemplifies the dual role of journalism as both an information provider and a political actor. In Bogotá, its investigative reports on corruption scandals (e.g., the Odebrecht case) have spurred public debates and policy changes. However, its reliance on advertising revenue has led to accusations of bias in coverage.</w:t>
      </w:r>
    </w:p>
    <w:bookmarkEnd w:id="27"/>
    <w:bookmarkStart w:id="28" w:name="Xe82e8fa352e665314457a32c33cbbc8c552c576"/>
    <w:p>
      <w:pPr>
        <w:pStyle w:val="Heading3"/>
      </w:pPr>
      <w:r>
        <w:t xml:space="preserve">Independent Digital Platforms: Innovation Amid Marginalization</w:t>
      </w:r>
    </w:p>
    <w:p>
      <w:pPr>
        <w:pStyle w:val="FirstParagraph"/>
      </w:pPr>
      <w:r>
        <w:t xml:space="preserve">Outlets like</w:t>
      </w:r>
      <w:r>
        <w:t xml:space="preserve"> </w:t>
      </w:r>
      <w:r>
        <w:rPr>
          <w:iCs/>
          <w:i/>
        </w:rPr>
        <w:t xml:space="preserve">Digital News Agency</w:t>
      </w:r>
      <w:r>
        <w:t xml:space="preserve"> </w:t>
      </w:r>
      <w:r>
        <w:t xml:space="preserve">and</w:t>
      </w:r>
      <w:r>
        <w:t xml:space="preserve"> </w:t>
      </w:r>
      <w:r>
        <w:rPr>
          <w:iCs/>
          <w:i/>
        </w:rPr>
        <w:t xml:space="preserve">Bogotá Today</w:t>
      </w:r>
      <w:r>
        <w:t xml:space="preserve"> </w:t>
      </w:r>
      <w:r>
        <w:t xml:space="preserve">demonstrate how independent journalists are leveraging digital tools to reach niche audiences. These platforms often prioritize local stories (e.g., urban violence, environmental issues) that mainstream media overlooks. Yet, they struggle with funding and visibility compared to established institutions.</w:t>
      </w:r>
    </w:p>
    <w:bookmarkEnd w:id="28"/>
    <w:bookmarkEnd w:id="29"/>
    <w:bookmarkEnd w:id="30"/>
    <w:bookmarkStart w:id="32" w:name="chapter3"/>
    <w:bookmarkStart w:id="31" w:name="X76533cd7f31263badd240829d820b4cdd7f3cf8"/>
    <w:p>
      <w:pPr>
        <w:pStyle w:val="Heading2"/>
      </w:pPr>
      <w:r>
        <w:t xml:space="preserve">Chapter 3: Ethical Considerations and Professional Development</w:t>
      </w:r>
    </w:p>
    <w:p>
      <w:pPr>
        <w:pStyle w:val="FirstParagraph"/>
      </w:pPr>
      <w:r>
        <w:t xml:space="preserve">Journalists in Bogotá must navigate ethical dilemmas such as reporting on sensitive topics (e.g., migration, violence) while ensuring accuracy. The lack of standardized training programs in Colombia exacerbates these challenges. A 2021 survey by the Universidad Nacional de Colombia found that only 40% of Bogotá-based journalists had formal ethics education.</w:t>
      </w:r>
    </w:p>
    <w:p>
      <w:pPr>
        <w:pStyle w:val="BodyText"/>
      </w:pPr>
      <w:r>
        <w:t xml:space="preserve">Moreover, the rise of misinformation on platforms like WhatsApp has forced journalists to adopt new strategies, such as fact-checking initiatives and community engagement. The</w:t>
      </w:r>
      <w:r>
        <w:t xml:space="preserve"> </w:t>
      </w:r>
      <w:r>
        <w:rPr>
          <w:iCs/>
          <w:i/>
        </w:rPr>
        <w:t xml:space="preserve">Bogotá Fact-Checking Network</w:t>
      </w:r>
      <w:r>
        <w:t xml:space="preserve">, for instance, collaborates with local media to combat fake news during elections.</w:t>
      </w:r>
    </w:p>
    <w:bookmarkEnd w:id="31"/>
    <w:bookmarkEnd w:id="32"/>
    <w:bookmarkStart w:id="33" w:name="conclusion"/>
    <w:p>
      <w:pPr>
        <w:pStyle w:val="Heading2"/>
      </w:pPr>
      <w:r>
        <w:t xml:space="preserve">Conclusion</w:t>
      </w:r>
    </w:p>
    <w:p>
      <w:pPr>
        <w:pStyle w:val="FirstParagraph"/>
      </w:pPr>
      <w:r>
        <w:t xml:space="preserve">In conclusion, the role of journalists in Bogotá is indispensable to Colombia’s democratic fabric. Despite facing immense challenges—ranging from physical threats to digital overload—their work remains a beacon for transparency and civic engagement. This Undergraduate Thesis advocates for stronger institutional support (e.g., media literacy programs, legal protection for journalists) and greater investment in training to ensure that Bogotá’s journalists can continue their vital work. As Colombia transitions toward a more inclusive future, the resilience of its journalists in Bogotá will be key to shaping a free and informed society.</w:t>
      </w:r>
    </w:p>
    <w:bookmarkEnd w:id="33"/>
    <w:bookmarkStart w:id="35" w:name="references"/>
    <w:p>
      <w:pPr>
        <w:pStyle w:val="Heading2"/>
      </w:pPr>
      <w:r>
        <w:t xml:space="preserve">References</w:t>
      </w:r>
    </w:p>
    <w:p>
      <w:pPr>
        <w:numPr>
          <w:ilvl w:val="0"/>
          <w:numId w:val="1001"/>
        </w:numPr>
        <w:pStyle w:val="Compact"/>
      </w:pPr>
      <w:r>
        <w:t xml:space="preserve">Colombian Commission of Jurists (2022). "Report on Violence Against Journalists in Colombia."</w:t>
      </w:r>
    </w:p>
    <w:p>
      <w:pPr>
        <w:numPr>
          <w:ilvl w:val="0"/>
          <w:numId w:val="1001"/>
        </w:numPr>
        <w:pStyle w:val="Compact"/>
      </w:pPr>
      <w:r>
        <w:t xml:space="preserve">Universidad Nacional de Colombia (2021). "Survey on Journalism Ethics in Bogotá."</w:t>
      </w:r>
    </w:p>
    <w:p>
      <w:pPr>
        <w:numPr>
          <w:ilvl w:val="0"/>
          <w:numId w:val="1001"/>
        </w:numPr>
        <w:pStyle w:val="Compact"/>
      </w:pPr>
      <w:r>
        <w:t xml:space="preserve">El Tiempo. (n.d.). Retrieved from</w:t>
      </w:r>
      <w:r>
        <w:t xml:space="preserve"> </w:t>
      </w:r>
      <w:hyperlink r:id="rId34">
        <w:r>
          <w:rPr>
            <w:rStyle w:val="Hyperlink"/>
          </w:rPr>
          <w:t xml:space="preserve">www.eltiempo.com</w:t>
        </w:r>
      </w:hyperlink>
      <w:r>
        <w:t xml:space="preserve">.</w:t>
      </w:r>
    </w:p>
    <w:bookmarkEnd w:id="35"/>
    <w:p>
      <w:pPr>
        <w:pStyle w:val="FirstParagraph"/>
      </w:pPr>
      <w:r>
        <w:t xml:space="preserve">This Undergraduate Thesis was written as a requirement for the degree in [Your Degree Program] at [University Name], Bogotá, Colombia.</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4" Target="https://www.eltiempo.com" TargetMode="External" /></Relationships>
</file>

<file path=word/_rels/footnotes.xml.rels><?xml version="1.0" encoding="UTF-8"?><Relationships xmlns="http://schemas.openxmlformats.org/package/2006/relationships"><Relationship Type="http://schemas.openxmlformats.org/officeDocument/2006/relationships/hyperlink" Id="rId34" Target="https://www.eltiemp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Journalists in Colombia, Bogotá</dc:title>
  <dc:creator/>
  <dc:language>en</dc:language>
  <cp:keywords/>
  <dcterms:created xsi:type="dcterms:W3CDTF">2026-07-23T11:04:11Z</dcterms:created>
  <dcterms:modified xsi:type="dcterms:W3CDTF">2026-07-23T11:04:11Z</dcterms:modified>
</cp:coreProperties>
</file>

<file path=docProps/custom.xml><?xml version="1.0" encoding="utf-8"?>
<Properties xmlns="http://schemas.openxmlformats.org/officeDocument/2006/custom-properties" xmlns:vt="http://schemas.openxmlformats.org/officeDocument/2006/docPropsVTypes"/>
</file>