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5b3ae62ca93f42fd2d230e225e174256237236"/>
    <w:p>
      <w:pPr>
        <w:pStyle w:val="Heading1"/>
      </w:pPr>
      <w:r>
        <w:t xml:space="preserve">Undergraduate Thesis: The Role of Journalist in Germany Frankfurt</w:t>
      </w:r>
    </w:p>
    <w:p>
      <w:pPr>
        <w:pStyle w:val="FirstParagraph"/>
      </w:pPr>
      <w:r>
        <w:t xml:space="preserve">This Undergraduate Thesis explores the multifaceted role of journalists in the context of Germany, with a specific focus on Frankfurt. As a global hub for finance, culture, and media, Frankfurt presents unique opportunities and challenges for journalists navigating an increasingly digitalized and polarized public sphere. This document examines how journalistic practices in Germany align with global standards while addressing local dynamics shaped by Frankfurt’s socio-economic environment.</w:t>
      </w:r>
    </w:p>
    <w:bookmarkStart w:id="20" w:name="Xf3ad90ada0302870602eed41aeade37ee8fb664"/>
    <w:p>
      <w:pPr>
        <w:pStyle w:val="Heading2"/>
      </w:pPr>
      <w:r>
        <w:t xml:space="preserve">1. Introduction: The Importance of Journalists in Modern Society</w:t>
      </w:r>
    </w:p>
    <w:p>
      <w:pPr>
        <w:pStyle w:val="FirstParagraph"/>
      </w:pPr>
      <w:r>
        <w:t xml:space="preserve">The journalist serves as a cornerstone of democratic societies, acting as a bridge between the public and institutions of power. In Germany, the role of journalists is enshrined in legal frameworks such as the Press Freedom Act (Pressefreiheitsgesetz), which guarantees freedom of expression while emphasizing ethical responsibilities. Frankfurt, renowned for its financial sector (home to the European Central Bank) and vibrant cultural scene, demands that journalists balance investigative rigor with sensitivity to local and international audiences.</w:t>
      </w:r>
    </w:p>
    <w:bookmarkEnd w:id="20"/>
    <w:bookmarkStart w:id="21" w:name="X0d49ef13403592600dc4b26ca3010b9a0f3d514"/>
    <w:p>
      <w:pPr>
        <w:pStyle w:val="Heading2"/>
      </w:pPr>
      <w:r>
        <w:t xml:space="preserve">2. The Journalist in Germany: Legal and Ethical Frameworks</w:t>
      </w:r>
    </w:p>
    <w:p>
      <w:pPr>
        <w:pStyle w:val="FirstParagraph"/>
      </w:pPr>
      <w:r>
        <w:t xml:space="preserve">In Germany, journalism is governed by principles of truthfulness, impartiality, and accountability. The country’s strict laws against defamation (§ 185 StGB) ensure that journalists operate within clear boundaries while defending press freedom. Frankfurt’s media landscape includes both traditional outlets like</w:t>
      </w:r>
      <w:r>
        <w:t xml:space="preserve"> </w:t>
      </w:r>
      <w:r>
        <w:rPr>
          <w:iCs/>
          <w:i/>
        </w:rPr>
        <w:t xml:space="preserve">Frankfurter Rundschau</w:t>
      </w:r>
      <w:r>
        <w:t xml:space="preserve"> </w:t>
      </w:r>
      <w:r>
        <w:t xml:space="preserve">and digital platforms such as</w:t>
      </w:r>
      <w:r>
        <w:t xml:space="preserve"> </w:t>
      </w:r>
      <w:r>
        <w:rPr>
          <w:iCs/>
          <w:i/>
        </w:rPr>
        <w:t xml:space="preserve">Frankfurt.de</w:t>
      </w:r>
      <w:r>
        <w:t xml:space="preserve">, which reflect the city’s role as a center for innovation and information dissemination.</w:t>
      </w:r>
    </w:p>
    <w:p>
      <w:pPr>
        <w:pStyle w:val="BodyText"/>
      </w:pPr>
      <w:r>
        <w:t xml:space="preserve">Journalists in Germany are trained to prioritize factual accuracy, often underlining the importance of source verification. This is particularly critical in Frankfurt, where economic reporting on global financial markets requires precision to avoid misinformation that could impact public trust or market stability.</w:t>
      </w:r>
    </w:p>
    <w:bookmarkEnd w:id="21"/>
    <w:bookmarkStart w:id="22" w:name="Xbbf0bc004e6abe1dcf5f6a2e7ecac1338d3d6bd"/>
    <w:p>
      <w:pPr>
        <w:pStyle w:val="Heading2"/>
      </w:pPr>
      <w:r>
        <w:t xml:space="preserve">3. Frankfurt as a Case Study: A Unique Context for Journalism</w:t>
      </w:r>
    </w:p>
    <w:p>
      <w:pPr>
        <w:pStyle w:val="FirstParagraph"/>
      </w:pPr>
      <w:r>
        <w:t xml:space="preserve">Frankfurt’s significance as a financial and cultural capital positions it as a microcosm of modern Germany’s journalistic challenges. The city hosts multinational corporations, international events like the Frankfurt Book Fair, and diverse communities, all of which shape the narratives journalists must cover. For instance, reporting on migration in Frankfurt involves navigating complex socio-political debates while representing marginalized voices accurately.</w:t>
      </w:r>
    </w:p>
    <w:p>
      <w:pPr>
        <w:pStyle w:val="BodyText"/>
      </w:pPr>
      <w:r>
        <w:t xml:space="preserve">Moreover, Frankfurt’s history as a site of historical memory (e.g., its role in the Holocaust) necessitates that journalists approach sensitive topics with cultural sensitivity and historical awareness. This requires not only linguistic competence but also an understanding of Germany’s collective identity and its evolution.</w:t>
      </w:r>
    </w:p>
    <w:bookmarkEnd w:id="22"/>
    <w:bookmarkStart w:id="23" w:name="Xa9adf7d1ba18c1614f734b93d73c803659060d0"/>
    <w:p>
      <w:pPr>
        <w:pStyle w:val="Heading2"/>
      </w:pPr>
      <w:r>
        <w:t xml:space="preserve">4. Challenges Facing Journalists in Frankfurt</w:t>
      </w:r>
    </w:p>
    <w:p>
      <w:pPr>
        <w:pStyle w:val="FirstParagraph"/>
      </w:pPr>
      <w:r>
        <w:t xml:space="preserve">Journalists in Frankfurt face challenges common to global media landscapes, such as the rise of misinformation, declining advertising revenues, and the pressure to produce content rapidly for digital platforms. However, Frankfurt-specific issues include reporting on economic inequality exacerbated by globalization and ensuring equitable representation in a city marked by cultural diversity.</w:t>
      </w:r>
    </w:p>
    <w:p>
      <w:pPr>
        <w:pStyle w:val="BodyText"/>
      </w:pPr>
      <w:r>
        <w:t xml:space="preserve">Additionally, the presence of international media corporations in Frankfurt—such as Deutsche Welle (DW) and Reuters—introduces competition and collaboration dynamics. Local journalists must adapt to global standards while maintaining relevance to Frankfurt’s unique audience, which includes both German citizens and international professionals.</w:t>
      </w:r>
    </w:p>
    <w:bookmarkEnd w:id="23"/>
    <w:bookmarkStart w:id="24" w:name="Xbad2af70219bb980c5e74ef7d82e1b64775cdf3"/>
    <w:p>
      <w:pPr>
        <w:pStyle w:val="Heading2"/>
      </w:pPr>
      <w:r>
        <w:t xml:space="preserve">5. The Journalist as a Civic Educator in Germany</w:t>
      </w:r>
    </w:p>
    <w:p>
      <w:pPr>
        <w:pStyle w:val="FirstParagraph"/>
      </w:pPr>
      <w:r>
        <w:t xml:space="preserve">In Germany, journalism is often viewed as a civic duty rather than merely a profession. This ethos is particularly evident in Frankfurt, where journalists play a critical role in educating the public about complex issues such as European Union policies or climate change initiatives. For example, reporting on the European Central Bank’s decisions requires translating technical financial jargon into accessible language for readers.</w:t>
      </w:r>
    </w:p>
    <w:p>
      <w:pPr>
        <w:pStyle w:val="BodyText"/>
      </w:pPr>
      <w:r>
        <w:t xml:space="preserve">Furthermore, journalists in Frankfurt are frequently called upon to mediate between local communities and global entities. This demands a nuanced approach to storytelling that respects both regional identities and international relevance.</w:t>
      </w:r>
    </w:p>
    <w:bookmarkEnd w:id="24"/>
    <w:bookmarkStart w:id="25" w:name="X057b935a1ff8c0ff160bcffdaff863d964d89e7"/>
    <w:p>
      <w:pPr>
        <w:pStyle w:val="Heading2"/>
      </w:pPr>
      <w:r>
        <w:t xml:space="preserve">6. Future Directions: Adapting Journalism to a Changing World</w:t>
      </w:r>
    </w:p>
    <w:p>
      <w:pPr>
        <w:pStyle w:val="FirstParagraph"/>
      </w:pPr>
      <w:r>
        <w:t xml:space="preserve">As technology reshapes media consumption, journalists in Frankfurt must innovate while upholding ethical standards. The rise of artificial intelligence (AI) in news production raises questions about authorship, bias, and the future of human-led reporting. In Frankfurt, where innovation is a cultural hallmark, journalists are uniquely positioned to pioneer solutions that balance technological advancement with journalistic integrity.</w:t>
      </w:r>
    </w:p>
    <w:p>
      <w:pPr>
        <w:pStyle w:val="BodyText"/>
      </w:pPr>
      <w:r>
        <w:t xml:space="preserve">Collaboration between universities and media institutions in Frankfurt—such as the Goethe University’s Journalism program—can further equip future journalists with skills to navigate these challenges. This aligns with Germany’s broader commitment to fostering a well-informed citizenry through education and professional training.</w:t>
      </w:r>
    </w:p>
    <w:bookmarkEnd w:id="25"/>
    <w:bookmarkStart w:id="26" w:name="X698b59f7256c657f8b84b5d7c74a19f9540c127"/>
    <w:p>
      <w:pPr>
        <w:pStyle w:val="Heading2"/>
      </w:pPr>
      <w:r>
        <w:t xml:space="preserve">7. Conclusion: The Enduring Relevance of Journalists in Germany Frankfurt</w:t>
      </w:r>
    </w:p>
    <w:p>
      <w:pPr>
        <w:pStyle w:val="FirstParagraph"/>
      </w:pPr>
      <w:r>
        <w:t xml:space="preserve">This Undergraduate Thesis underscores the vital role of journalists in Germany, particularly within the dynamic environment of Frankfurt. As custodians of truth and facilitators of public discourse, journalists in this city must navigate a complex interplay between tradition and innovation, local and global concerns, and ethical imperatives and technological change.</w:t>
      </w:r>
    </w:p>
    <w:p>
      <w:pPr>
        <w:pStyle w:val="BodyText"/>
      </w:pPr>
      <w:r>
        <w:t xml:space="preserve">The challenges faced by journalists in Frankfurt are emblematic of broader trends in modern journalism but are compounded by the city’s unique socio-economic profile. By examining these dynamics through the lens of Germany’s legal framework, cultural context, and educational institutions, this thesis contributes to a deeper understanding of how journalism can thrive as both an art and a profession in an evolving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Germany Frankfurt</dc:title>
  <dc:creator/>
  <dc:language>en</dc:language>
  <cp:keywords/>
  <dcterms:created xsi:type="dcterms:W3CDTF">2026-07-23T01:26:29Z</dcterms:created>
  <dcterms:modified xsi:type="dcterms:W3CDTF">2026-07-23T01:26:29Z</dcterms:modified>
</cp:coreProperties>
</file>

<file path=docProps/custom.xml><?xml version="1.0" encoding="utf-8"?>
<Properties xmlns="http://schemas.openxmlformats.org/officeDocument/2006/custom-properties" xmlns:vt="http://schemas.openxmlformats.org/officeDocument/2006/docPropsVTypes"/>
</file>