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4744b7c06b0000d254439aa79e309a28e517426"/>
    <w:p>
      <w:pPr>
        <w:pStyle w:val="Heading1"/>
      </w:pPr>
      <w:r>
        <w:t xml:space="preserve">Undergraduate Thesis: The Role and Challenges of Journalists in Indonesia Jakarta</w:t>
      </w:r>
    </w:p>
    <w:p>
      <w:pPr>
        <w:pStyle w:val="FirstParagraph"/>
      </w:pPr>
      <w:r>
        <w:rPr>
          <w:bCs/>
          <w:b/>
        </w:rPr>
        <w:t xml:space="preserve">Abstract:</w:t>
      </w:r>
      <w:r>
        <w:t xml:space="preserve"> </w:t>
      </w:r>
      <w:r>
        <w:t xml:space="preserve">This undergraduate thesis explores the critical role of journalists in shaping public discourse within Indonesia’s capital city, Jakarta. By analyzing the socio-political, cultural, and technological dynamics influencing journalism in Jakarta, this study highlights the unique challenges and opportunities faced by journalists operating in one of Southeast Asia’s most dynamic urban environments. The research underscores how journalists contribute to democratic governance and societal development while navigating legal restrictions, censorship threats, and evolving digital media landscapes.</w:t>
      </w:r>
    </w:p>
    <w:bookmarkStart w:id="20" w:name="introduction"/>
    <w:p>
      <w:pPr>
        <w:pStyle w:val="Heading2"/>
      </w:pPr>
      <w:r>
        <w:t xml:space="preserve">1. Introduction</w:t>
      </w:r>
    </w:p>
    <w:p>
      <w:pPr>
        <w:pStyle w:val="FirstParagraph"/>
      </w:pPr>
      <w:r>
        <w:t xml:space="preserve">Journalists serve as the backbone of a free society, acting as watchdogs, informants, and storytellers who bridge the gap between the public and power structures. In Indonesia’s capital city of Jakarta—a sprawling metropolis with a population exceeding 10 million—journalism has become an essential tool for holding institutions accountable and fostering civic engagement. This thesis examines the role of journalists in Jakarta as both professionals and agents of social change, emphasizing their significance in a country where media freedom remains contested.</w:t>
      </w:r>
    </w:p>
    <w:p>
      <w:pPr>
        <w:pStyle w:val="BodyText"/>
      </w:pPr>
      <w:r>
        <w:t xml:space="preserve">Jakarta, as Indonesia’s political and economic center, hosts a diverse array of media outlets ranging from traditional newspapers like</w:t>
      </w:r>
      <w:r>
        <w:t xml:space="preserve"> </w:t>
      </w:r>
      <w:r>
        <w:rPr>
          <w:iCs/>
          <w:i/>
        </w:rPr>
        <w:t xml:space="preserve">Tempo</w:t>
      </w:r>
      <w:r>
        <w:t xml:space="preserve"> </w:t>
      </w:r>
      <w:r>
        <w:t xml:space="preserve">and</w:t>
      </w:r>
      <w:r>
        <w:t xml:space="preserve"> </w:t>
      </w:r>
      <w:r>
        <w:rPr>
          <w:iCs/>
          <w:i/>
        </w:rPr>
        <w:t xml:space="preserve">Kompas</w:t>
      </w:r>
      <w:r>
        <w:t xml:space="preserve"> </w:t>
      </w:r>
      <w:r>
        <w:t xml:space="preserve">to digital platforms such as</w:t>
      </w:r>
      <w:r>
        <w:t xml:space="preserve"> </w:t>
      </w:r>
      <w:r>
        <w:rPr>
          <w:iCs/>
          <w:i/>
        </w:rPr>
        <w:t xml:space="preserve">Catatan Kaki</w:t>
      </w:r>
      <w:r>
        <w:t xml:space="preserve">. The city’s vibrant journalistic landscape reflects its status as a hub for news production, yet journalists here face unique challenges, including government scrutiny, misinformation campaigns, and the pressures of rapid urbanization. This study aims to contribute to academic discourse on journalism in Indonesia while providing actionable insights for policymakers and media practitioners.</w:t>
      </w:r>
    </w:p>
    <w:bookmarkEnd w:id="20"/>
    <w:bookmarkStart w:id="21" w:name="the-role-of-journalists-in-jakarta"/>
    <w:p>
      <w:pPr>
        <w:pStyle w:val="Heading2"/>
      </w:pPr>
      <w:r>
        <w:t xml:space="preserve">2. The Role of Journalists in Jakarta</w:t>
      </w:r>
    </w:p>
    <w:p>
      <w:pPr>
        <w:pStyle w:val="FirstParagraph"/>
      </w:pPr>
      <w:r>
        <w:t xml:space="preserve">In Jakarta, journalists play a multifaceted role that extends beyond mere reporting. They serve as custodians of transparency by investigating corruption cases, such as the recent controversies involving local officials, and amplifying marginalized voices through investigative journalism. For instance,</w:t>
      </w:r>
      <w:r>
        <w:t xml:space="preserve"> </w:t>
      </w:r>
      <w:r>
        <w:rPr>
          <w:iCs/>
          <w:i/>
        </w:rPr>
        <w:t xml:space="preserve">Detikcom</w:t>
      </w:r>
      <w:r>
        <w:t xml:space="preserve">, one of Indonesia’s largest digital news platforms based in Jakarta, has produced groundbreaking stories on environmental degradation and public health crises.</w:t>
      </w:r>
    </w:p>
    <w:p>
      <w:pPr>
        <w:pStyle w:val="BodyText"/>
      </w:pPr>
      <w:r>
        <w:t xml:space="preserve">Moreover, journalists in Jakarta act as cultural intermediaries. Through their work covering events like the annual Jakarta International Film Festival or the city’s diverse religious practices, they foster inclusivity and understanding among Jakarta’s heterogeneous population. This role is particularly vital in a city where over 40% of residents are migrants from other Indonesian provinces, creating a complex social tapestry.</w:t>
      </w:r>
    </w:p>
    <w:bookmarkEnd w:id="21"/>
    <w:bookmarkStart w:id="22" w:name="Xbf43744d3d6849b7826f22afeadeea4b8f2b46c"/>
    <w:p>
      <w:pPr>
        <w:pStyle w:val="Heading2"/>
      </w:pPr>
      <w:r>
        <w:t xml:space="preserve">3. Challenges Facing Journalists in Indonesia Jakarta</w:t>
      </w:r>
    </w:p>
    <w:p>
      <w:pPr>
        <w:pStyle w:val="FirstParagraph"/>
      </w:pPr>
      <w:r>
        <w:t xml:space="preserve">Despite their critical contributions, journalists in Jakarta operate within an environment marked by significant challenges. One prominent issue is the erosion of press freedom under the current administration, which has led to increased censorship and self-censorship among media outlets. The 2019 amendment to Indonesia’s Information and Broadcasting Law has been widely criticized for granting authorities greater control over media content.</w:t>
      </w:r>
    </w:p>
    <w:p>
      <w:pPr>
        <w:pStyle w:val="BodyText"/>
      </w:pPr>
      <w:r>
        <w:t xml:space="preserve">Additionally, journalists in Jakarta confront threats from both state actors and non-state groups. High-profile cases, such as the harassment of reporters covering protests in Central Jakarta or the detention of freelance journalists investigating land disputes, illustrate the risks inherent to their profession. These challenges are compounded by financial instability; many independent media outlets struggle to compete with state-backed entities that dominate traditional broadcast channels.</w:t>
      </w:r>
    </w:p>
    <w:p>
      <w:pPr>
        <w:pStyle w:val="BodyText"/>
      </w:pPr>
      <w:r>
        <w:t xml:space="preserve">The digital transformation of media further complicates matters. While platforms like</w:t>
      </w:r>
      <w:r>
        <w:t xml:space="preserve"> </w:t>
      </w:r>
      <w:r>
        <w:rPr>
          <w:iCs/>
          <w:i/>
        </w:rPr>
        <w:t xml:space="preserve">Warta Kota</w:t>
      </w:r>
      <w:r>
        <w:t xml:space="preserve"> </w:t>
      </w:r>
      <w:r>
        <w:t xml:space="preserve">have embraced online news delivery, they must also contend with the proliferation of fake news and disinformation. Journalists in Jakarta are increasingly required to verify sources in real time and combat misinformation through fact-checking initiatives, a task that demands both technical skill and ethical rigor.</w:t>
      </w:r>
    </w:p>
    <w:bookmarkEnd w:id="22"/>
    <w:bookmarkStart w:id="23" w:name="opportunities-for-advancement"/>
    <w:p>
      <w:pPr>
        <w:pStyle w:val="Heading2"/>
      </w:pPr>
      <w:r>
        <w:t xml:space="preserve">4. Opportunities for Advancement</w:t>
      </w:r>
    </w:p>
    <w:p>
      <w:pPr>
        <w:pStyle w:val="FirstParagraph"/>
      </w:pPr>
      <w:r>
        <w:t xml:space="preserve">Despite these challenges, Jakarta’s journalism sector presents unique opportunities for innovation and growth. The city’s status as Indonesia’s tech capital has led to the emergence of hybrid media models that blend traditional reporting with data-driven storytelling. For example,</w:t>
      </w:r>
      <w:r>
        <w:t xml:space="preserve"> </w:t>
      </w:r>
      <w:r>
        <w:rPr>
          <w:iCs/>
          <w:i/>
        </w:rPr>
        <w:t xml:space="preserve">BBC Indonesia</w:t>
      </w:r>
      <w:r>
        <w:t xml:space="preserve">, headquartered in Jakarta, leverages interactive maps and social media analytics to engage younger audiences.</w:t>
      </w:r>
    </w:p>
    <w:p>
      <w:pPr>
        <w:pStyle w:val="BodyText"/>
      </w:pPr>
      <w:r>
        <w:t xml:space="preserve">Collaborations between journalists and academia are also gaining traction. Initiatives like the “Jakarta Media Lab,” a partnership between the University of Indonesia’s journalism faculty and local newsrooms, provide students with hands-on training while enabling professionals to experiment with new formats such as podcasts and virtual reality reporting.</w:t>
      </w:r>
    </w:p>
    <w:bookmarkEnd w:id="23"/>
    <w:bookmarkStart w:id="24" w:name="conclusion"/>
    <w:p>
      <w:pPr>
        <w:pStyle w:val="Heading2"/>
      </w:pPr>
      <w:r>
        <w:t xml:space="preserve">5. Conclusion</w:t>
      </w:r>
    </w:p>
    <w:p>
      <w:pPr>
        <w:pStyle w:val="FirstParagraph"/>
      </w:pPr>
      <w:r>
        <w:t xml:space="preserve">This undergraduate thesis has explored the pivotal role of journalists in Jakarta, Indonesia, highlighting their contributions to democracy, cultural cohesion, and investigative integrity. While they face substantial challenges—including legal constraints, threats to safety, and the pressures of digital media—journalists in Jakarta remain indispensable to the city’s civic life. Future research should focus on strengthening institutional safeguards for press freedom and investing in digital literacy programs for both journalists and the public.</w:t>
      </w:r>
    </w:p>
    <w:p>
      <w:pPr>
        <w:pStyle w:val="BodyText"/>
      </w:pPr>
      <w:r>
        <w:t xml:space="preserve">Ultimately, supporting journalists in Indonesia Jakarta is not only a matter of upholding professional standards but also a commitment to safeguarding democratic values in one of Southeast Asia’s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Indonesia Jakarta</dc:title>
  <dc:creator/>
  <dc:language>en</dc:language>
  <cp:keywords/>
  <dcterms:created xsi:type="dcterms:W3CDTF">2026-09-27T06:58:27Z</dcterms:created>
  <dcterms:modified xsi:type="dcterms:W3CDTF">2026-09-27T06:58:27Z</dcterms:modified>
</cp:coreProperties>
</file>

<file path=docProps/custom.xml><?xml version="1.0" encoding="utf-8"?>
<Properties xmlns="http://schemas.openxmlformats.org/officeDocument/2006/custom-properties" xmlns:vt="http://schemas.openxmlformats.org/officeDocument/2006/docPropsVTypes"/>
</file>