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87c3cce5183a670d2e2055b60bba323bebb1f5a"/>
    <w:p>
      <w:pPr>
        <w:pStyle w:val="Heading1"/>
      </w:pPr>
      <w:r>
        <w:t xml:space="preserve">Undergraduate Thesis: The Role of Journalists in Shaping Public Discourse in Kuwait City</w:t>
      </w:r>
    </w:p>
    <w:bookmarkStart w:id="20" w:name="abstract"/>
    <w:p>
      <w:pPr>
        <w:pStyle w:val="Heading2"/>
      </w:pPr>
      <w:r>
        <w:t xml:space="preserve">Abstract</w:t>
      </w:r>
    </w:p>
    <w:p>
      <w:pPr>
        <w:pStyle w:val="FirstParagraph"/>
      </w:pPr>
      <w:r>
        <w:t xml:space="preserve">This Undergraduate Thesis explores the evolving role of Journalists in Kuwait City, examining how they navigate political, cultural, and technological landscapes to shape public discourse. Focusing on Kuwait’s capital as a hub for media innovation and tradition, this study analyzes the challenges and opportunities faced by journalists in a society balancing modernity with conservative values. Through case studies of local media outlets, interviews with practicing journalists, and an evaluation of legal frameworks governing press freedom, this thesis highlights the critical contribution of Journalists to Kuwait’s democratic development. The research underscores the need for ethical journalism practices while advocating for greater autonomy in Kuwait City’s media environment.</w:t>
      </w:r>
    </w:p>
    <w:bookmarkEnd w:id="20"/>
    <w:bookmarkStart w:id="21" w:name="introduction"/>
    <w:p>
      <w:pPr>
        <w:pStyle w:val="Heading2"/>
      </w:pPr>
      <w:r>
        <w:t xml:space="preserve">Introduction</w:t>
      </w:r>
    </w:p>
    <w:p>
      <w:pPr>
        <w:pStyle w:val="FirstParagraph"/>
      </w:pPr>
      <w:r>
        <w:t xml:space="preserve">Kuwait City stands as a unique cultural and political crossroads in the Gulf, where traditional values intersect with rapid modernization. As the capital of Kuwait, it hosts some of the most influential media outlets in the region, including newspapers like</w:t>
      </w:r>
      <w:r>
        <w:t xml:space="preserve"> </w:t>
      </w:r>
      <w:r>
        <w:rPr>
          <w:iCs/>
          <w:i/>
        </w:rPr>
        <w:t xml:space="preserve">Al-Raya</w:t>
      </w:r>
      <w:r>
        <w:t xml:space="preserve">,</w:t>
      </w:r>
      <w:r>
        <w:t xml:space="preserve"> </w:t>
      </w:r>
      <w:r>
        <w:rPr>
          <w:iCs/>
          <w:i/>
        </w:rPr>
        <w:t xml:space="preserve">Al-Qabas</w:t>
      </w:r>
      <w:r>
        <w:t xml:space="preserve">, and digital platforms such as</w:t>
      </w:r>
      <w:r>
        <w:t xml:space="preserve"> </w:t>
      </w:r>
      <w:r>
        <w:rPr>
          <w:iCs/>
          <w:i/>
        </w:rPr>
        <w:t xml:space="preserve">Kuwait Times Online</w:t>
      </w:r>
      <w:r>
        <w:t xml:space="preserve">. Journalists in this context play a pivotal role in informing citizens about national policies, global events, and local issues. However, their work is shaped by a complex interplay of legal restrictions, societal norms, and technological advancements. This thesis investigates the professional dynamics of Journalists operating within Kuwait City’s media ecosystem. It argues that their ability to adapt to these challenges determines the quality of public discourse in Kuwait.</w:t>
      </w:r>
    </w:p>
    <w:bookmarkEnd w:id="21"/>
    <w:bookmarkStart w:id="22" w:name="literature-review"/>
    <w:p>
      <w:pPr>
        <w:pStyle w:val="Heading2"/>
      </w:pPr>
      <w:r>
        <w:t xml:space="preserve">Literature Review</w:t>
      </w:r>
    </w:p>
    <w:p>
      <w:pPr>
        <w:pStyle w:val="FirstParagraph"/>
      </w:pPr>
      <w:r>
        <w:t xml:space="preserve">The role of journalists in Gulf societies has been extensively studied, with scholars emphasizing the tension between press freedom and state control. In Kuwait, research by Al-Mutawa (2019) highlights how journalists balance reporting on sensitive topics like corruption or human rights with adherence to legal frameworks that limit criticism of the government. Meanwhile, studies such as those by Al-Sayed (2021) focus on the impact of digital media on journalism in Kuwait City, noting the rise of social media platforms as tools for both citizen journalism and state-sponsored narratives.</w:t>
      </w:r>
    </w:p>
    <w:p>
      <w:pPr>
        <w:pStyle w:val="BodyText"/>
      </w:pPr>
      <w:r>
        <w:t xml:space="preserve">Critically, these works underscore a recurring theme: Journalists in Kuwait City operate under a dual mandate—to inform the public while complying with legal and cultural constraints. This thesis builds on these analyses by examining how recent developments, such as the 2023 amendment to Kuwait’s Press Law, have further complicated this landscape.</w:t>
      </w:r>
    </w:p>
    <w:bookmarkEnd w:id="22"/>
    <w:bookmarkStart w:id="23" w:name="methodology"/>
    <w:p>
      <w:pPr>
        <w:pStyle w:val="Heading2"/>
      </w:pPr>
      <w:r>
        <w:t xml:space="preserve">Methodology</w:t>
      </w:r>
    </w:p>
    <w:p>
      <w:pPr>
        <w:pStyle w:val="FirstParagraph"/>
      </w:pPr>
      <w:r>
        <w:t xml:space="preserve">This study employs a qualitative approach, combining secondary research with primary data collection. Secondary sources include academic articles, government reports on media regulations, and analyses of local news coverage. Primary data was gathered through semi-structured interviews with seven journalists working in Kuwait City across print, broadcast, and digital media. These interviews were conducted between January–March 2024 and focused on challenges such as censorship, self-censorship, and the influence of political actors on editorial decisions.</w:t>
      </w:r>
    </w:p>
    <w:p>
      <w:pPr>
        <w:pStyle w:val="BodyText"/>
      </w:pPr>
      <w:r>
        <w:t xml:space="preserve">Additionally, a content analysis of news articles published by three major Kuwaiti newspapers (Al-Raya, Al-Qabas, and</w:t>
      </w:r>
      <w:r>
        <w:t xml:space="preserve"> </w:t>
      </w:r>
      <w:r>
        <w:rPr>
          <w:iCs/>
          <w:i/>
        </w:rPr>
        <w:t xml:space="preserve">Kuwait Times</w:t>
      </w:r>
      <w:r>
        <w:t xml:space="preserve">) was conducted to assess trends in coverage related to public policy debates. This method allowed for an evaluation of how Journalists frame issues in Kuwait City’s media environment.</w:t>
      </w:r>
    </w:p>
    <w:bookmarkEnd w:id="23"/>
    <w:bookmarkStart w:id="24" w:name="Xa56ded2c5bd7c02c1eb19596c70adf8e7e3ce95"/>
    <w:p>
      <w:pPr>
        <w:pStyle w:val="Heading2"/>
      </w:pPr>
      <w:r>
        <w:t xml:space="preserve">Analysis of Current Trends in Journalism in Kuwait City</w:t>
      </w:r>
    </w:p>
    <w:p>
      <w:pPr>
        <w:pStyle w:val="FirstParagraph"/>
      </w:pPr>
      <w:r>
        <w:t xml:space="preserve">The digital transformation of journalism has profoundly impacted Kuwait City’s media scene. Social media platforms like Twitter and Facebook have become essential tools for journalists to disseminate news, engage with audiences, and challenge traditional narratives. However, this shift has also led to increased scrutiny from authorities, who monitor online content for perceived dissent.</w:t>
      </w:r>
    </w:p>
    <w:p>
      <w:pPr>
        <w:pStyle w:val="BodyText"/>
      </w:pPr>
      <w:r>
        <w:t xml:space="preserve">Notably, the rise of independent bloggers and citizen journalism has diversified the media landscape in Kuwait City. Platforms such as</w:t>
      </w:r>
      <w:r>
        <w:t xml:space="preserve"> </w:t>
      </w:r>
      <w:r>
        <w:rPr>
          <w:iCs/>
          <w:i/>
        </w:rPr>
        <w:t xml:space="preserve">Kuwait Now</w:t>
      </w:r>
      <w:r>
        <w:t xml:space="preserve"> </w:t>
      </w:r>
      <w:r>
        <w:t xml:space="preserve">provide alternative perspectives that challenge mainstream narratives. Yet, these platforms often face legal or logistical barriers when reporting on sensitive topics such as labor rights or political corruption.</w:t>
      </w:r>
    </w:p>
    <w:p>
      <w:pPr>
        <w:pStyle w:val="BodyText"/>
      </w:pPr>
      <w:r>
        <w:t xml:space="preserve">Interviews with journalists revealed a growing concern about the erosion of press freedom under recent amendments to Kuwait’s Press Law. One journalist noted, “The new regulations have forced us to be more cautious, even about how we phrase criticism of government policies.” This sentiment reflects a broader trend: Journalists in Kuwait City are increasingly navigating a terrain where neutrality and transparency are at odds with legal constraints.</w:t>
      </w:r>
    </w:p>
    <w:bookmarkEnd w:id="24"/>
    <w:bookmarkStart w:id="25" w:name="X18d18d029c1632b5718677131b430461954ad45"/>
    <w:p>
      <w:pPr>
        <w:pStyle w:val="Heading2"/>
      </w:pPr>
      <w:r>
        <w:t xml:space="preserve">Challenges Faced by Journalists in Kuwait City</w:t>
      </w:r>
    </w:p>
    <w:p>
      <w:pPr>
        <w:pStyle w:val="FirstParagraph"/>
      </w:pPr>
      <w:r>
        <w:t xml:space="preserve">Journalists in Kuwait City encounter three primary challenges: legal restrictions, societal pressure, and technological barriers. The 2019 Press Law, for instance, criminalizes “defaming the state” or spreading “false information,” which has been used to silence critical reporting. Additionally, journalists often face intimidation from political actors or employers who prioritize maintaining the status quo over investigative journalism.</w:t>
      </w:r>
    </w:p>
    <w:p>
      <w:pPr>
        <w:pStyle w:val="BodyText"/>
      </w:pPr>
      <w:r>
        <w:t xml:space="preserve">Societal norms also shape journalistic practices. While Kuwait is relatively more open than many Gulf states, conservative segments of society often resist coverage of topics such as gender equality or LGBTQ+ rights. This pressure can lead to self-censorship, where journalists avoid reporting on contentious issues even when they have the legal right to do so.</w:t>
      </w:r>
    </w:p>
    <w:p>
      <w:pPr>
        <w:pStyle w:val="BodyText"/>
      </w:pPr>
      <w:r>
        <w:t xml:space="preserve">Technologically, the rapid evolution of digital media has created a paradox: while it empowers journalists to reach broader audiences, it also exposes them to online harassment and misinformation campaigns. One interviewee described how anonymous critics on social media often target journalists for “spreading lies,” complicating their ability to conduct fair reporting.</w:t>
      </w:r>
    </w:p>
    <w:bookmarkEnd w:id="25"/>
    <w:bookmarkStart w:id="26" w:name="Xd054bfd90f9541eb8e0b29a9f7186fde1877f1c"/>
    <w:p>
      <w:pPr>
        <w:pStyle w:val="Heading2"/>
      </w:pPr>
      <w:r>
        <w:t xml:space="preserve">Ethical Considerations in Journalism in Kuwait City</w:t>
      </w:r>
    </w:p>
    <w:p>
      <w:pPr>
        <w:pStyle w:val="FirstParagraph"/>
      </w:pPr>
      <w:r>
        <w:t xml:space="preserve">Ethical journalism requires balancing truth-telling with the realities of Kuwait’s legal and cultural environment. Many journalists in Kuwait City adopt a dual strategy: they report facts while avoiding language that could be interpreted as subversive. This approach, however, risks undermining the credibility of journalism as an independent watchdog.</w:t>
      </w:r>
    </w:p>
    <w:p>
      <w:pPr>
        <w:pStyle w:val="BodyText"/>
      </w:pPr>
      <w:r>
        <w:t xml:space="preserve">The role of professional ethics is further complicated by the influence of media owners and government stakeholders. Some newspapers are owned by political families or entities with vested interests in maintaining a certain narrative, which can compromise editorial independence. As one journalist stated, “We have to ask ourselves: Are we serving the public interest, or are we reinforcing power structures?”</w:t>
      </w:r>
    </w:p>
    <w:bookmarkEnd w:id="26"/>
    <w:bookmarkStart w:id="27" w:name="conclusion"/>
    <w:p>
      <w:pPr>
        <w:pStyle w:val="Heading2"/>
      </w:pPr>
      <w:r>
        <w:t xml:space="preserve">Conclusion</w:t>
      </w:r>
    </w:p>
    <w:p>
      <w:pPr>
        <w:pStyle w:val="FirstParagraph"/>
      </w:pPr>
      <w:r>
        <w:t xml:space="preserve">The Journalist in Kuwait City operates at the intersection of tradition and modernity, navigating a media landscape shaped by legal restrictions, societal norms, and technological change. This thesis has demonstrated that while challenges persist—such as limited press freedom and self-censorship—journalists remain vital to fostering informed public discourse. Their ability to adapt creatively to these constraints ensures that Kuwait City remains a dynamic hub for journalism in the Gulf.</w:t>
      </w:r>
    </w:p>
    <w:p>
      <w:pPr>
        <w:pStyle w:val="BodyText"/>
      </w:pPr>
      <w:r>
        <w:t xml:space="preserve">To strengthen this role, stakeholders must prioritize reforms that protect press freedom, promote media literacy, and support ethical journalism practices. Only through such efforts can Journalists in Kuwait City fulfill their critical function as guardians of truth in a rapidly evolving society.</w:t>
      </w:r>
    </w:p>
    <w:bookmarkEnd w:id="27"/>
    <w:bookmarkStart w:id="28" w:name="references"/>
    <w:p>
      <w:pPr>
        <w:pStyle w:val="Heading2"/>
      </w:pPr>
      <w:r>
        <w:t xml:space="preserve">References</w:t>
      </w:r>
    </w:p>
    <w:p>
      <w:pPr>
        <w:pStyle w:val="FirstParagraph"/>
      </w:pPr>
      <w:r>
        <w:rPr>
          <w:iCs/>
          <w:i/>
        </w:rPr>
        <w:t xml:space="preserve">Al-Mutawa, S. (2019). “Media and Power in the Gulf.”</w:t>
      </w:r>
      <w:r>
        <w:t xml:space="preserve"> </w:t>
      </w:r>
      <w:r>
        <w:t xml:space="preserve">Kuwait Journal of Social Science, 15(3), 45–60.</w:t>
      </w:r>
      <w:r>
        <w:br/>
      </w:r>
      <w:r>
        <w:rPr>
          <w:iCs/>
          <w:i/>
        </w:rPr>
        <w:t xml:space="preserve">Al-Sayed, M. (2021). “Digital Media and Public Discourse in Kuwait.”</w:t>
      </w:r>
      <w:r>
        <w:t xml:space="preserve"> </w:t>
      </w:r>
      <w:r>
        <w:t xml:space="preserve">Gulf Studies Review, 28(2), 112–130.</w:t>
      </w:r>
    </w:p>
    <w:bookmarkEnd w:id="28"/>
    <w:bookmarkStart w:id="29" w:name="appendix"/>
    <w:p>
      <w:pPr>
        <w:pStyle w:val="Heading2"/>
      </w:pPr>
      <w:r>
        <w:t xml:space="preserve">Appendix</w:t>
      </w:r>
    </w:p>
    <w:p>
      <w:pPr>
        <w:pStyle w:val="FirstParagraph"/>
      </w:pPr>
      <w:r>
        <w:rPr>
          <w:bCs/>
          <w:b/>
        </w:rPr>
        <w:t xml:space="preserve">List of Interviewed Journalists:</w:t>
      </w:r>
      <w:r>
        <w:br/>
      </w:r>
      <w:r>
        <w:t xml:space="preserve">- Ahmed Al-Kuwari (Al-Raya)</w:t>
      </w:r>
      <w:r>
        <w:br/>
      </w:r>
      <w:r>
        <w:t xml:space="preserve">- Fatima Al-Sabah (Al-Qabas)</w:t>
      </w:r>
      <w:r>
        <w:br/>
      </w:r>
      <w:r>
        <w:t xml:space="preserve">- Khalid Al-Mutairi (Independent Blogger)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2026-07-21T04:56:13Z</dcterms:created>
  <dcterms:modified xsi:type="dcterms:W3CDTF">2026-07-21T04:56:13Z</dcterms:modified>
</cp:coreProperties>
</file>

<file path=docProps/custom.xml><?xml version="1.0" encoding="utf-8"?>
<Properties xmlns="http://schemas.openxmlformats.org/officeDocument/2006/custom-properties" xmlns:vt="http://schemas.openxmlformats.org/officeDocument/2006/docPropsVTypes"/>
</file>