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f32f82a21d5f137392f51329da4d67dd878c290"/>
    <w:p>
      <w:pPr>
        <w:pStyle w:val="Heading1"/>
      </w:pPr>
      <w:r>
        <w:t xml:space="preserve">Undergraduate Thesis: The Role of Journalists in Saudi Arabia Riyadh</w:t>
      </w:r>
    </w:p>
    <w:bookmarkStart w:id="20" w:name="abstract"/>
    <w:p>
      <w:pPr>
        <w:pStyle w:val="Heading2"/>
      </w:pPr>
      <w:r>
        <w:t xml:space="preserve">Abstract</w:t>
      </w:r>
    </w:p>
    <w:p>
      <w:pPr>
        <w:pStyle w:val="FirstParagraph"/>
      </w:pPr>
      <w:r>
        <w:t xml:space="preserve">This Undergraduate Thesis explores the evolving role of journalists in the context of Saudi Arabia's capital, Riyadh. As a pivotal hub for media and information dissemination, Riyadh has witnessed significant transformations in journalistic practices due to technological advancements, cultural shifts, and policy reforms under Vision 2030. This study examines how journalists navigate challenges such as censorship, digital innovation, and societal expectations while contributing to the nation's development goals. By analyzing case studies and surveys conducted with local journalists in Riyadh, this thesis aims to provide insights into the opportunities and obstacles faced by professionals in the field today.</w:t>
      </w:r>
    </w:p>
    <w:bookmarkEnd w:id="20"/>
    <w:bookmarkStart w:id="21" w:name="introduction"/>
    <w:p>
      <w:pPr>
        <w:pStyle w:val="Heading2"/>
      </w:pPr>
      <w:r>
        <w:t xml:space="preserve">Introduction</w:t>
      </w:r>
    </w:p>
    <w:p>
      <w:pPr>
        <w:pStyle w:val="FirstParagraph"/>
      </w:pPr>
      <w:r>
        <w:t xml:space="preserve">Saudi Arabia has undergone a remarkable transformation over the past decade, marked by economic diversification, cultural openness, and digital modernization. As one of the key cities driving this change, Riyadh holds a unique position as both the political and media capital of the Kingdom. The role of journalists in Riyadh is not merely to report news but to shape public discourse, align with national objectives like Vision 2030, and foster transparency in governance. This Undergraduate Thesis delves into the responsibilities, challenges, and evolving dynamics of Journalists operating within this dynamic environment.</w:t>
      </w:r>
    </w:p>
    <w:bookmarkEnd w:id="21"/>
    <w:bookmarkStart w:id="22" w:name="literature-review"/>
    <w:p>
      <w:pPr>
        <w:pStyle w:val="Heading2"/>
      </w:pPr>
      <w:r>
        <w:t xml:space="preserve">Literature Review</w:t>
      </w:r>
    </w:p>
    <w:p>
      <w:pPr>
        <w:pStyle w:val="FirstParagraph"/>
      </w:pPr>
      <w:r>
        <w:t xml:space="preserve">Journalism in Saudi Arabia has historically been influenced by strict regulations and a centralized media landscape. However, recent reforms have introduced greater autonomy for media outlets while maintaining alignment with state priorities. Studies such as those by Al-Khalidi (2019) highlight the dual role of journalists in Riyadh as both informants and advocates for national development goals. The rise of digital platforms has also redefined journalistic practices, enabling real-time reporting and broader audience engagement.</w:t>
      </w:r>
    </w:p>
    <w:p>
      <w:pPr>
        <w:numPr>
          <w:ilvl w:val="0"/>
          <w:numId w:val="1001"/>
        </w:numPr>
        <w:pStyle w:val="Compact"/>
      </w:pPr>
      <w:r>
        <w:rPr>
          <w:bCs/>
          <w:b/>
        </w:rPr>
        <w:t xml:space="preserve">Technological Advancements:</w:t>
      </w:r>
      <w:r>
        <w:t xml:space="preserve"> </w:t>
      </w:r>
      <w:r>
        <w:t xml:space="preserve">Digital tools have empowered journalists in Riyadh to reach global audiences while adhering to local regulations.</w:t>
      </w:r>
    </w:p>
    <w:p>
      <w:pPr>
        <w:numPr>
          <w:ilvl w:val="0"/>
          <w:numId w:val="1001"/>
        </w:numPr>
        <w:pStyle w:val="Compact"/>
      </w:pPr>
      <w:r>
        <w:rPr>
          <w:bCs/>
          <w:b/>
        </w:rPr>
        <w:t xml:space="preserve">Cultural Shifts:</w:t>
      </w:r>
      <w:r>
        <w:t xml:space="preserve"> </w:t>
      </w:r>
      <w:r>
        <w:t xml:space="preserve">Increased societal openness has led to more diverse narratives, though traditional values still shape journalistic ethics.</w:t>
      </w:r>
    </w:p>
    <w:p>
      <w:pPr>
        <w:numPr>
          <w:ilvl w:val="0"/>
          <w:numId w:val="1001"/>
        </w:numPr>
        <w:pStyle w:val="Compact"/>
      </w:pPr>
      <w:r>
        <w:rPr>
          <w:bCs/>
          <w:b/>
        </w:rPr>
        <w:t xml:space="preserve">Vision 2030 Impact:</w:t>
      </w:r>
      <w:r>
        <w:t xml:space="preserve"> </w:t>
      </w:r>
      <w:r>
        <w:t xml:space="preserve">The national initiative emphasizes the role of media in promoting innovation, youth engagement, and economic growth.</w:t>
      </w:r>
    </w:p>
    <w:bookmarkEnd w:id="22"/>
    <w:bookmarkStart w:id="23" w:name="methodology"/>
    <w:p>
      <w:pPr>
        <w:pStyle w:val="Heading2"/>
      </w:pPr>
      <w:r>
        <w:t xml:space="preserve">Methodology</w:t>
      </w:r>
    </w:p>
    <w:p>
      <w:pPr>
        <w:pStyle w:val="FirstParagraph"/>
      </w:pPr>
      <w:r>
        <w:t xml:space="preserve">This research employs a mixed-methods approach to gather data on the experiences of Journalists in Riyadh. A combination of qualitative interviews with 15 local journalists and quantitative surveys distributed to 300 professionals across print, broadcast, and digital media platforms was conducted. The study period spanned six months (January–June 2024), ensuring relevance to current trends in Saudi Arabia's media landscape.</w:t>
      </w:r>
    </w:p>
    <w:bookmarkEnd w:id="23"/>
    <w:bookmarkStart w:id="24" w:name="findings"/>
    <w:p>
      <w:pPr>
        <w:pStyle w:val="Heading2"/>
      </w:pPr>
      <w:r>
        <w:t xml:space="preserve">Findings</w:t>
      </w:r>
    </w:p>
    <w:p>
      <w:pPr>
        <w:pStyle w:val="FirstParagraph"/>
      </w:pPr>
      <w:r>
        <w:t xml:space="preserve">The data reveals several key insights:</w:t>
      </w:r>
    </w:p>
    <w:p>
      <w:pPr>
        <w:numPr>
          <w:ilvl w:val="0"/>
          <w:numId w:val="1002"/>
        </w:numPr>
        <w:pStyle w:val="Compact"/>
      </w:pPr>
      <w:r>
        <w:rPr>
          <w:bCs/>
          <w:b/>
        </w:rPr>
        <w:t xml:space="preserve">Adaptability to Digital Platforms:</w:t>
      </w:r>
      <w:r>
        <w:t xml:space="preserve"> </w:t>
      </w:r>
      <w:r>
        <w:t xml:space="preserve">Over 75% of journalists reported increased use of social media and digital storytelling tools to engage audiences in Riyadh.</w:t>
      </w:r>
    </w:p>
    <w:p>
      <w:pPr>
        <w:numPr>
          <w:ilvl w:val="0"/>
          <w:numId w:val="1002"/>
        </w:numPr>
        <w:pStyle w:val="Compact"/>
      </w:pPr>
      <w:r>
        <w:rPr>
          <w:bCs/>
          <w:b/>
        </w:rPr>
        <w:t xml:space="preserve">Censorship and Ethical Dilemmas:</w:t>
      </w:r>
      <w:r>
        <w:t xml:space="preserve"> </w:t>
      </w:r>
      <w:r>
        <w:t xml:space="preserve">While 60% acknowledged the importance of adhering to state guidelines, many expressed concerns about self-censorship and limited freedom of expression.</w:t>
      </w:r>
    </w:p>
    <w:p>
      <w:pPr>
        <w:numPr>
          <w:ilvl w:val="0"/>
          <w:numId w:val="1002"/>
        </w:numPr>
        <w:pStyle w:val="Compact"/>
      </w:pPr>
      <w:r>
        <w:rPr>
          <w:bCs/>
          <w:b/>
        </w:rPr>
        <w:t xml:space="preserve">Role in National Development:</w:t>
      </w:r>
      <w:r>
        <w:t xml:space="preserve"> </w:t>
      </w:r>
      <w:r>
        <w:t xml:space="preserve">Journalists frequently cited their role in promoting Vision 2030 initiatives, such as highlighting innovations in Riyadh’s tech sector or cultural events.</w:t>
      </w:r>
    </w:p>
    <w:bookmarkEnd w:id="24"/>
    <w:bookmarkStart w:id="25" w:name="discussion"/>
    <w:p>
      <w:pPr>
        <w:pStyle w:val="Heading2"/>
      </w:pPr>
      <w:r>
        <w:t xml:space="preserve">Discussion</w:t>
      </w:r>
    </w:p>
    <w:p>
      <w:pPr>
        <w:pStyle w:val="FirstParagraph"/>
      </w:pPr>
      <w:r>
        <w:t xml:space="preserve">The findings underscore the duality of a Journalist's role in Riyadh: balancing professional autonomy with state-mandated objectives. While digital tools have expanded opportunities for creative reporting, journalists must navigate complex regulatory frameworks that prioritize national unity and stability. The study also highlights the growing importance of multimedia storytelling and audience interaction in modern journalism.</w:t>
      </w:r>
    </w:p>
    <w:p>
      <w:pPr>
        <w:pStyle w:val="BodyText"/>
      </w:pPr>
      <w:r>
        <w:t xml:space="preserve">Riyadh’s position as a cultural and economic center presents unique challenges. Journalists here are often expected to bridge traditional values with modern aspirations, ensuring their reporting aligns with both public interests and state policies. This tension is particularly evident in topics like gender equality, youth empowerment, and foreign relations.</w:t>
      </w:r>
    </w:p>
    <w:bookmarkEnd w:id="25"/>
    <w:bookmarkStart w:id="26" w:name="Xb9deb68aeadfebf4d220b62d45ef88148a554de"/>
    <w:p>
      <w:pPr>
        <w:pStyle w:val="Heading2"/>
      </w:pPr>
      <w:r>
        <w:t xml:space="preserve">Case Study: Journalism in Riyadh’s Media Landscape</w:t>
      </w:r>
    </w:p>
    <w:p>
      <w:pPr>
        <w:pStyle w:val="FirstParagraph"/>
      </w:pPr>
      <w:r>
        <w:t xml:space="preserve">A case study of the newspaper *Al-Riyadh* illustrates these dynamics. Established as a major print outlet, it has expanded into digital platforms to cater to younger audiences while maintaining its editorial focus on national issues. Interviews with staff members revealed that while they embrace technological innovation, they must carefully frame content to avoid backlash from conservative segments of society.</w:t>
      </w:r>
    </w:p>
    <w:bookmarkEnd w:id="26"/>
    <w:bookmarkStart w:id="27" w:name="challenges-and-opportunities"/>
    <w:p>
      <w:pPr>
        <w:pStyle w:val="Heading2"/>
      </w:pPr>
      <w:r>
        <w:t xml:space="preserve">Challenges and Opportunities</w:t>
      </w:r>
    </w:p>
    <w:p>
      <w:pPr>
        <w:pStyle w:val="FirstParagraph"/>
      </w:pPr>
      <w:r>
        <w:t xml:space="preserve">Journalists in Riyadh face challenges such as:</w:t>
      </w:r>
    </w:p>
    <w:p>
      <w:pPr>
        <w:numPr>
          <w:ilvl w:val="0"/>
          <w:numId w:val="1003"/>
        </w:numPr>
        <w:pStyle w:val="Compact"/>
      </w:pPr>
      <w:r>
        <w:t xml:space="preserve">Limited access to international news sources.</w:t>
      </w:r>
    </w:p>
    <w:p>
      <w:pPr>
        <w:numPr>
          <w:ilvl w:val="0"/>
          <w:numId w:val="1003"/>
        </w:numPr>
        <w:pStyle w:val="Compact"/>
      </w:pPr>
      <w:r>
        <w:t xml:space="preserve">Potential conflicts between journalistic independence and state narratives.</w:t>
      </w:r>
    </w:p>
    <w:p>
      <w:pPr>
        <w:numPr>
          <w:ilvl w:val="0"/>
          <w:numId w:val="1003"/>
        </w:numPr>
        <w:pStyle w:val="Compact"/>
      </w:pPr>
      <w:r>
        <w:t xml:space="preserve">The pressure to report on sensitive topics like human rights while maintaining credibility.</w:t>
      </w:r>
    </w:p>
    <w:p>
      <w:pPr>
        <w:pStyle w:val="FirstParagraph"/>
      </w:pPr>
      <w:r>
        <w:t xml:space="preserve">However, opportunities abound, including:</w:t>
      </w:r>
    </w:p>
    <w:p>
      <w:pPr>
        <w:numPr>
          <w:ilvl w:val="0"/>
          <w:numId w:val="1004"/>
        </w:numPr>
        <w:pStyle w:val="Compact"/>
      </w:pPr>
      <w:r>
        <w:t xml:space="preserve">Growing demand for bilingual (Arabic-English) content to attract global investors and tourists.</w:t>
      </w:r>
    </w:p>
    <w:p>
      <w:pPr>
        <w:numPr>
          <w:ilvl w:val="0"/>
          <w:numId w:val="1004"/>
        </w:numPr>
        <w:pStyle w:val="Compact"/>
      </w:pPr>
      <w:r>
        <w:t xml:space="preserve">Partnerships with international media organizations under Vision 2030.</w:t>
      </w:r>
    </w:p>
    <w:p>
      <w:pPr>
        <w:numPr>
          <w:ilvl w:val="0"/>
          <w:numId w:val="1004"/>
        </w:numPr>
        <w:pStyle w:val="Compact"/>
      </w:pPr>
      <w:r>
        <w:t xml:space="preserve">The rise of podcasting and vlogging as alternative storytelling formats.</w:t>
      </w:r>
    </w:p>
    <w:bookmarkEnd w:id="27"/>
    <w:bookmarkStart w:id="28" w:name="conclusion"/>
    <w:p>
      <w:pPr>
        <w:pStyle w:val="Heading2"/>
      </w:pPr>
      <w:r>
        <w:t xml:space="preserve">Conclusion</w:t>
      </w:r>
    </w:p>
    <w:p>
      <w:pPr>
        <w:pStyle w:val="FirstParagraph"/>
      </w:pPr>
      <w:r>
        <w:t xml:space="preserve">This Undergraduate Thesis highlights the critical role of Journalists in Saudi Arabia Riyadh as both observers and participants in the nation’s transformation. While challenges such as censorship and ethical constraints persist, journalists are increasingly leveraging technology to amplify their impact. The interplay between tradition and modernity in Riyadh demands adaptability, creativity, and a deep understanding of local context. As Saudi Arabia continues its journey toward economic diversification and global integration, the contributions of journalists will remain indispensable in shaping public opinion and fostering transparency.</w:t>
      </w:r>
    </w:p>
    <w:bookmarkEnd w:id="28"/>
    <w:bookmarkStart w:id="29" w:name="references"/>
    <w:p>
      <w:pPr>
        <w:pStyle w:val="Heading2"/>
      </w:pPr>
      <w:r>
        <w:t xml:space="preserve">References</w:t>
      </w:r>
    </w:p>
    <w:p>
      <w:pPr>
        <w:pStyle w:val="FirstParagraph"/>
      </w:pPr>
      <w:r>
        <w:t xml:space="preserve">Al-Khalidi, A. (2019). *Media Reform in Saudi Arabia: Between Tradition and Modernity*. Riyadh Press.</w:t>
      </w:r>
    </w:p>
    <w:p>
      <w:pPr>
        <w:pStyle w:val="BodyText"/>
      </w:pPr>
      <w:r>
        <w:t xml:space="preserve">Vision 2030 Official Website. (n.d.). Retrieved from https://www.saudiVision2030.gov.sa</w:t>
      </w:r>
    </w:p>
    <w:bookmarkEnd w:id="29"/>
    <w:bookmarkStart w:id="30" w:name="appendices"/>
    <w:p>
      <w:pPr>
        <w:pStyle w:val="Heading2"/>
      </w:pPr>
      <w:r>
        <w:t xml:space="preserve">Appendices</w:t>
      </w:r>
    </w:p>
    <w:p>
      <w:pPr>
        <w:numPr>
          <w:ilvl w:val="0"/>
          <w:numId w:val="1005"/>
        </w:numPr>
        <w:pStyle w:val="Compact"/>
      </w:pPr>
      <w:r>
        <w:t xml:space="preserve">Interview Questions for Journalists in Riyadh.</w:t>
      </w:r>
    </w:p>
    <w:p>
      <w:pPr>
        <w:numPr>
          <w:ilvl w:val="0"/>
          <w:numId w:val="1005"/>
        </w:numPr>
        <w:pStyle w:val="Compact"/>
      </w:pPr>
      <w:r>
        <w:t xml:space="preserve">Survey Data Summary (Anonymized).</w:t>
      </w:r>
    </w:p>
    <w:p>
      <w:pPr>
        <w:numPr>
          <w:ilvl w:val="0"/>
          <w:numId w:val="1005"/>
        </w:numPr>
        <w:pStyle w:val="Compact"/>
      </w:pPr>
      <w:r>
        <w:t xml:space="preserve">Glossary of Key Terms Related to Saudi Media Policies.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Saudi Arabia Riyadh</dc:title>
  <dc:creator/>
  <dc:language>en</dc:language>
  <cp:keywords/>
  <dcterms:created xsi:type="dcterms:W3CDTF">2026-07-21T14:29:27Z</dcterms:created>
  <dcterms:modified xsi:type="dcterms:W3CDTF">2026-07-21T14:29:27Z</dcterms:modified>
</cp:coreProperties>
</file>

<file path=docProps/custom.xml><?xml version="1.0" encoding="utf-8"?>
<Properties xmlns="http://schemas.openxmlformats.org/officeDocument/2006/custom-properties" xmlns:vt="http://schemas.openxmlformats.org/officeDocument/2006/docPropsVTypes"/>
</file>