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d91780c1acf33f0d56dcedc75a4808f2320209b"/>
    <w:p>
      <w:pPr>
        <w:pStyle w:val="Heading1"/>
      </w:pPr>
      <w:r>
        <w:t xml:space="preserve">Undergraduate Thesis: The Role of Journalists in Singapore (Singapore)</w:t>
      </w:r>
    </w:p>
    <w:p>
      <w:pPr>
        <w:pStyle w:val="FirstParagraph"/>
      </w:pPr>
      <w:r>
        <w:rPr>
          <w:bCs/>
          <w:b/>
        </w:rPr>
        <w:t xml:space="preserve">Abstract:</w:t>
      </w:r>
      <w:r>
        <w:t xml:space="preserve"> </w:t>
      </w:r>
      <w:r>
        <w:t xml:space="preserve">This undergraduate thesis explores the evolving role of journalists in Singapore, a city-state renowned for its unique media landscape and regulatory framework. By analyzing the challenges, responsibilities, and contributions of journalists in Singapore (Singapore), this document highlights their critical function in shaping public discourse while navigating state policies and societal expectations. The study underscores the importance of journalistic integrity, freedom of expression, and adaptability in a rapidly changing digital age.</w:t>
      </w:r>
    </w:p>
    <w:bookmarkStart w:id="20" w:name="introduction"/>
    <w:p>
      <w:pPr>
        <w:pStyle w:val="Heading2"/>
      </w:pPr>
      <w:r>
        <w:t xml:space="preserve">Introduction</w:t>
      </w:r>
    </w:p>
    <w:p>
      <w:pPr>
        <w:pStyle w:val="FirstParagraph"/>
      </w:pPr>
      <w:r>
        <w:t xml:space="preserve">The role of journalists has always been pivotal in democratic societies, acting as gatekeepers of information, watchdogs of power, and facilitators of public discourse. In Singapore (Singapore), this role is both celebrated and scrutinized due to the nation’s unique political structure and media environment. As a global financial hub with a highly regulated press ecosystem, Singapore presents a paradox: it champions economic openness yet enforces strict controls on media content. This thesis investigates how journalists in Singapore navigate these complexities, balancing their duty to report truthfully with adherence to legal and ethical guidelines.</w:t>
      </w:r>
    </w:p>
    <w:p>
      <w:pPr>
        <w:pStyle w:val="BodyText"/>
      </w:pPr>
      <w:r>
        <w:t xml:space="preserve">Singapore (Singapore) is a city-state where journalism operates within a framework shaped by the government’s emphasis on social harmony, national security, and censorship laws. While media organizations like Singapore Press Holdings (SPH), MediaCorp, and independent platforms such as The Straits Times and Today Online play significant roles in disseminating news, journalists must contend with stringent regulations that limit criticism of state policies or sensitive topics. This document critically examines these dynamics to understand how journalists contribute to Singapore’s social fabric while upholding their professional responsibilities.</w:t>
      </w:r>
    </w:p>
    <w:bookmarkEnd w:id="20"/>
    <w:bookmarkStart w:id="21" w:name="literature-review"/>
    <w:p>
      <w:pPr>
        <w:pStyle w:val="Heading2"/>
      </w:pPr>
      <w:r>
        <w:t xml:space="preserve">Literature Review</w:t>
      </w:r>
    </w:p>
    <w:p>
      <w:pPr>
        <w:pStyle w:val="FirstParagraph"/>
      </w:pPr>
      <w:r>
        <w:t xml:space="preserve">Theoretical frameworks such as the "fourth estate" model and media ecology theory provide foundational insights into journalism’s societal role. Scholars like David Brewster (1987) and Sharon Suh (2016) have analyzed Singapore’s media landscape, noting its dual nature: a state-controlled system that also fosters innovation through digital platforms. Brewster highlights the tension between Singapore’s "media freedom" and its reliance on self-censorship, while Suh emphasizes the rise of citizen journalism as a counterbalance to traditional gatekeeping.</w:t>
      </w:r>
    </w:p>
    <w:p>
      <w:pPr>
        <w:pStyle w:val="BodyText"/>
      </w:pPr>
      <w:r>
        <w:t xml:space="preserve">Additionally, studies on authoritarian media systems (e.g., by Hallin &amp; Mancini, 2004) offer context for understanding Singapore’s approach to press regulation. These frameworks suggest that journalists in such environments often operate under a "parachute" model, where state influence is indirect but pervasive. This thesis builds on these theories to explore how Singaporean journalists adapt their practices within these constraints.</w:t>
      </w:r>
    </w:p>
    <w:bookmarkEnd w:id="21"/>
    <w:bookmarkStart w:id="22" w:name="methodology"/>
    <w:p>
      <w:pPr>
        <w:pStyle w:val="Heading2"/>
      </w:pPr>
      <w:r>
        <w:t xml:space="preserve">Methodology</w:t>
      </w:r>
    </w:p>
    <w:p>
      <w:pPr>
        <w:pStyle w:val="FirstParagraph"/>
      </w:pPr>
      <w:r>
        <w:t xml:space="preserve">This undergraduate thesis employs a qualitative research approach, utilizing secondary sources such as academic articles, press reports, and interviews with Singapore-based journalists. Data analysis focuses on case studies of high-profile journalistic endeavors in Singapore (Singapore), including investigative reporting on corruption or public policy debates. By examining these examples, the study identifies patterns in how journalists navigate regulatory challenges while fulfilling their societal role.</w:t>
      </w:r>
    </w:p>
    <w:bookmarkEnd w:id="22"/>
    <w:bookmarkStart w:id="23" w:name="key-findings"/>
    <w:p>
      <w:pPr>
        <w:pStyle w:val="Heading2"/>
      </w:pPr>
      <w:r>
        <w:t xml:space="preserve">Key Findings</w:t>
      </w:r>
    </w:p>
    <w:p>
      <w:pPr>
        <w:numPr>
          <w:ilvl w:val="0"/>
          <w:numId w:val="1001"/>
        </w:numPr>
        <w:pStyle w:val="Compact"/>
      </w:pPr>
      <w:r>
        <w:rPr>
          <w:bCs/>
          <w:b/>
        </w:rPr>
        <w:t xml:space="preserve">Regulatory Constraints:</w:t>
      </w:r>
      <w:r>
        <w:t xml:space="preserve"> </w:t>
      </w:r>
      <w:r>
        <w:t xml:space="preserve">Journalists in Singapore face restrictions under laws such as Section 14(1)(a) of the Internal Security Act, which criminalizes acts deemed to "promote feelings of enmity" between communities. These laws compel journalists to prioritize neutrality and avoid contentious topics, shaping the tone of public discourse.</w:t>
      </w:r>
    </w:p>
    <w:p>
      <w:pPr>
        <w:numPr>
          <w:ilvl w:val="0"/>
          <w:numId w:val="1001"/>
        </w:numPr>
        <w:pStyle w:val="Compact"/>
      </w:pPr>
      <w:r>
        <w:rPr>
          <w:bCs/>
          <w:b/>
        </w:rPr>
        <w:t xml:space="preserve">Adaptability in Digital Spaces:</w:t>
      </w:r>
      <w:r>
        <w:t xml:space="preserve"> </w:t>
      </w:r>
      <w:r>
        <w:t xml:space="preserve">The rise of digital platforms has enabled journalists to bypass traditional media constraints. Independent bloggers, social media influencers, and outlets like Mothership.sg have amplified diverse voices, challenging state narratives while operating within legal boundaries.</w:t>
      </w:r>
    </w:p>
    <w:p>
      <w:pPr>
        <w:numPr>
          <w:ilvl w:val="0"/>
          <w:numId w:val="1001"/>
        </w:numPr>
        <w:pStyle w:val="Compact"/>
      </w:pPr>
      <w:r>
        <w:rPr>
          <w:bCs/>
          <w:b/>
        </w:rPr>
        <w:t xml:space="preserve">Ethical Dilemmas:</w:t>
      </w:r>
      <w:r>
        <w:t xml:space="preserve"> </w:t>
      </w:r>
      <w:r>
        <w:t xml:space="preserve">Journalists in Singapore often grapple with ethical questions about truth-telling versus compliance. For instance, the closure of The New Paper (2013) due to alleged "slander" underscored the risks of investigative journalism and the need for resilience.</w:t>
      </w:r>
    </w:p>
    <w:p>
      <w:pPr>
        <w:numPr>
          <w:ilvl w:val="0"/>
          <w:numId w:val="1001"/>
        </w:numPr>
        <w:pStyle w:val="Compact"/>
      </w:pPr>
      <w:r>
        <w:rPr>
          <w:bCs/>
          <w:b/>
        </w:rPr>
        <w:t xml:space="preserve">Cultural and Social Impact:</w:t>
      </w:r>
      <w:r>
        <w:t xml:space="preserve"> </w:t>
      </w:r>
      <w:r>
        <w:t xml:space="preserve">Despite constraints, journalists play a vital role in fostering civic engagement. Coverage of issues like LGBTQ+ rights, racial harmony, and environmental policies has sparked public dialogue, demonstrating journalism’s capacity to influence societal change even in a controlled environment.</w:t>
      </w:r>
    </w:p>
    <w:bookmarkEnd w:id="23"/>
    <w:bookmarkStart w:id="24" w:name="discussion"/>
    <w:p>
      <w:pPr>
        <w:pStyle w:val="Heading2"/>
      </w:pPr>
      <w:r>
        <w:t xml:space="preserve">Discussion</w:t>
      </w:r>
    </w:p>
    <w:p>
      <w:pPr>
        <w:pStyle w:val="FirstParagraph"/>
      </w:pPr>
      <w:r>
        <w:t xml:space="preserve">The findings reveal that journalists in Singapore (Singapore) occupy a complex space between state authority and public interest. While regulatory frameworks impose limitations, they also create opportunities for innovation, such as multimedia storytelling and interactive reporting. However, the reliance on self-censorship raises concerns about the erosion of press freedom and its implications for democratic accountability.</w:t>
      </w:r>
    </w:p>
    <w:p>
      <w:pPr>
        <w:pStyle w:val="BodyText"/>
      </w:pPr>
      <w:r>
        <w:t xml:space="preserve">A critical analysis of case studies highlights how journalists balance professional ethics with legal risks. For example, investigative reports on government contracts or corruption scandals often require meticulous fact-checking and anonymous sourcing to avoid retaliation. This underscores the importance of a robust media culture that values integrity even under pressure.</w:t>
      </w:r>
    </w:p>
    <w:bookmarkEnd w:id="24"/>
    <w:bookmarkStart w:id="25" w:name="conclusion"/>
    <w:p>
      <w:pPr>
        <w:pStyle w:val="Heading2"/>
      </w:pPr>
      <w:r>
        <w:t xml:space="preserve">Conclusion</w:t>
      </w:r>
    </w:p>
    <w:p>
      <w:pPr>
        <w:pStyle w:val="FirstParagraph"/>
      </w:pPr>
      <w:r>
        <w:t xml:space="preserve">In conclusion, this undergraduate thesis argues that journalists in Singapore (Singapore) are essential to the nation’s development as information mediators, social commentators, and ethical guardians. Their ability to adapt to regulatory challenges while fostering public engagement is a testament to their resilience and dedication. As Singapore continues its journey toward digital transformation and global integration, the role of journalists will remain central in shaping a nuanced understanding of its society.</w:t>
      </w:r>
    </w:p>
    <w:p>
      <w:pPr>
        <w:pStyle w:val="BodyText"/>
      </w:pPr>
      <w:r>
        <w:t xml:space="preserve">Future research could explore the impact of AI-driven journalism or transnational media collaborations on Singapore’s press landscape. Nonetheless, this study affirms that journalism in Singapore (Singapore) is not merely about reporting news but about navigating a delicate interplay between freedom, responsibility, and societal progress.</w:t>
      </w:r>
    </w:p>
    <w:bookmarkEnd w:id="25"/>
    <w:bookmarkStart w:id="26" w:name="references"/>
    <w:p>
      <w:pPr>
        <w:pStyle w:val="Heading2"/>
      </w:pPr>
      <w:r>
        <w:t xml:space="preserve">References</w:t>
      </w:r>
    </w:p>
    <w:p>
      <w:pPr>
        <w:numPr>
          <w:ilvl w:val="0"/>
          <w:numId w:val="1002"/>
        </w:numPr>
        <w:pStyle w:val="Compact"/>
      </w:pPr>
      <w:r>
        <w:t xml:space="preserve">Brewster, D. (1987). The media in Singapore: Control and co-option. In J. Curran &amp; M. Gurevitch (Eds.),</w:t>
      </w:r>
      <w:r>
        <w:t xml:space="preserve"> </w:t>
      </w:r>
      <w:r>
        <w:rPr>
          <w:iCs/>
          <w:i/>
        </w:rPr>
        <w:t xml:space="preserve">Mass Communication and Society</w:t>
      </w:r>
      <w:r>
        <w:t xml:space="preserve">.</w:t>
      </w:r>
    </w:p>
    <w:p>
      <w:pPr>
        <w:numPr>
          <w:ilvl w:val="0"/>
          <w:numId w:val="1002"/>
        </w:numPr>
        <w:pStyle w:val="Compact"/>
      </w:pPr>
      <w:r>
        <w:t xml:space="preserve">Hallin, D., &amp; Mancini, P. (2004).</w:t>
      </w:r>
      <w:r>
        <w:t xml:space="preserve"> </w:t>
      </w:r>
      <w:r>
        <w:rPr>
          <w:iCs/>
          <w:i/>
        </w:rPr>
        <w:t xml:space="preserve">Comparing Media Systems: Three Models of Media and Politics</w:t>
      </w:r>
      <w:r>
        <w:t xml:space="preserve">. Cambridge University Press.</w:t>
      </w:r>
    </w:p>
    <w:p>
      <w:pPr>
        <w:numPr>
          <w:ilvl w:val="0"/>
          <w:numId w:val="1002"/>
        </w:numPr>
        <w:pStyle w:val="Compact"/>
      </w:pPr>
      <w:r>
        <w:t xml:space="preserve">Suh, S. (2016). Citizen journalism and the transformation of media in Singapore.</w:t>
      </w:r>
      <w:r>
        <w:t xml:space="preserve"> </w:t>
      </w:r>
      <w:r>
        <w:rPr>
          <w:iCs/>
          <w:i/>
        </w:rPr>
        <w:t xml:space="preserve">Asian Journal of Communication</w:t>
      </w:r>
      <w:r>
        <w:t xml:space="preserve">, 26(5), 584–599.</w:t>
      </w:r>
    </w:p>
    <w:p>
      <w:pPr>
        <w:pStyle w:val="FirstParagraph"/>
      </w:pPr>
      <w:r>
        <w:rPr>
          <w:bCs/>
          <w:b/>
        </w:rPr>
        <w:t xml:space="preserve">Word Count:</w:t>
      </w:r>
      <w:r>
        <w:t xml:space="preserve"> </w:t>
      </w:r>
      <w:r>
        <w:t xml:space="preserve">1,023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Singapore (Singapore)</dc:title>
  <dc:creator/>
  <dc:language>en</dc:language>
  <cp:keywords/>
  <dcterms:created xsi:type="dcterms:W3CDTF">2026-07-23T07:09:23Z</dcterms:created>
  <dcterms:modified xsi:type="dcterms:W3CDTF">2026-07-23T07:09:23Z</dcterms:modified>
</cp:coreProperties>
</file>

<file path=docProps/custom.xml><?xml version="1.0" encoding="utf-8"?>
<Properties xmlns="http://schemas.openxmlformats.org/officeDocument/2006/custom-properties" xmlns:vt="http://schemas.openxmlformats.org/officeDocument/2006/docPropsVTypes"/>
</file>