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18699a674137b1139b6f5edae0fbc24ca976ac"/>
    <w:p>
      <w:pPr>
        <w:pStyle w:val="Heading1"/>
      </w:pPr>
      <w:r>
        <w:t xml:space="preserve">Undergraduate Thesis: The Role of the Journalist in Shaping Public Discourse: A Study of Journalism in the United States Miami</w:t>
      </w:r>
    </w:p>
    <w:p>
      <w:pPr>
        <w:pStyle w:val="FirstParagraph"/>
      </w:pPr>
      <w:r>
        <w:t xml:space="preserve">This undergraduate thesis explores the evolving role of journalists within the United States, with a specific focus on Miami. As a vibrant and culturally diverse metropolitan area, Miami serves as a unique case study for understanding how journalism interacts with local politics, cultural dynamics, and global influences. The thesis examines the responsibilities, challenges, and ethical considerations faced by journalists in this dynamic environment while emphasizing their critical role in sustaining democracy through informed public discourse.</w:t>
      </w:r>
    </w:p>
    <w:bookmarkStart w:id="20" w:name="introduction"/>
    <w:p>
      <w:pPr>
        <w:pStyle w:val="Heading2"/>
      </w:pPr>
      <w:r>
        <w:t xml:space="preserve">Introduction</w:t>
      </w:r>
    </w:p>
    <w:p>
      <w:pPr>
        <w:pStyle w:val="FirstParagraph"/>
      </w:pPr>
      <w:r>
        <w:t xml:space="preserve">Miami has long been recognized as a hub for media innovation and multicultural storytelling. As the third-largest city in the United States, it is home to a diverse population of Cuban, Haitian, Latin American, and international communities. This demographic richness creates both opportunities and challenges for journalists tasked with reporting on issues that resonate across cultural lines while maintaining accuracy and objectivity. The purpose of this thesis is to analyze how journalists in Miami navigate these complexities and contribute to the broader societal dialogue within the United States.</w:t>
      </w:r>
    </w:p>
    <w:p>
      <w:pPr>
        <w:pStyle w:val="BodyText"/>
      </w:pPr>
      <w:r>
        <w:t xml:space="preserve">The study begins by defining the core responsibilities of a journalist, emphasizing their role as guardians of truth, advocates for transparency, and facilitators of public understanding. It then contextualizes this role within Miami’s unique socio-political landscape, highlighting how local journalism addresses issues such as immigration policy debates, climate change impacts on coastal communities, and the intersection of race and economic inequality.</w:t>
      </w:r>
    </w:p>
    <w:bookmarkEnd w:id="20"/>
    <w:bookmarkStart w:id="21" w:name="literature-review"/>
    <w:p>
      <w:pPr>
        <w:pStyle w:val="Heading2"/>
      </w:pPr>
      <w:r>
        <w:t xml:space="preserve">Literature Review</w:t>
      </w:r>
    </w:p>
    <w:p>
      <w:pPr>
        <w:pStyle w:val="FirstParagraph"/>
      </w:pPr>
      <w:r>
        <w:t xml:space="preserve">Scholarly discourse on journalism often emphasizes its foundational role in democratic societies. According to media theorist Walter Lippmann, journalists act as “interpreters” between the public and policymakers, shaping narratives that influence collective action. This thesis builds on such theories while incorporating contemporary challenges faced by journalists in the digital age, including misinformation campaigns and the erosion of traditional media funding models.</w:t>
      </w:r>
    </w:p>
    <w:p>
      <w:pPr>
        <w:pStyle w:val="BodyText"/>
      </w:pPr>
      <w:r>
        <w:t xml:space="preserve">In the context of Miami, existing research highlights how local journalists bridge cultural divides through multilingual reporting. Studies by organizations like the Pew Research Center note that U.S. cities with significant immigrant populations rely heavily on community-focused journalism to foster inclusion. However, gaps remain in understanding how Miami’s unique blend of political polarization and cultural diversity affects journalistic practices.</w:t>
      </w:r>
    </w:p>
    <w:bookmarkEnd w:id="21"/>
    <w:bookmarkStart w:id="22" w:name="X208cf53ba036e6cadddbc32e93d5ae0a06b626d"/>
    <w:p>
      <w:pPr>
        <w:pStyle w:val="Heading2"/>
      </w:pPr>
      <w:r>
        <w:t xml:space="preserve">Miami as a Case Study: Journalism in a Multicultural Metropolis</w:t>
      </w:r>
    </w:p>
    <w:p>
      <w:pPr>
        <w:pStyle w:val="FirstParagraph"/>
      </w:pPr>
      <w:r>
        <w:t xml:space="preserve">Miami’s media landscape is shaped by its status as an international gateway, with Spanish-language news outlets such as Telemundo and CNN en Español playing a pivotal role in informing residents. This section analyzes how journalists in Miami balance reporting on national issues (e.g., U.S.-Cuba relations) with hyperlocal stories that reflect the daily realities of residents. For instance, coverage of Hurricane Ian’s aftermath in 2022 showcased the critical need for real-time, culturally sensitive reporting to address both immediate and long-term community needs.</w:t>
      </w:r>
    </w:p>
    <w:p>
      <w:pPr>
        <w:pStyle w:val="BodyText"/>
      </w:pPr>
      <w:r>
        <w:t xml:space="preserve">Moreover, Miami’s proximity to Latin America and its role as a hub for international trade have made it a focal point for global news. Journalists here often cover stories with national and international implications, such as debates over immigration reform or the economic effects of U.S.-China trade policies. This dual focus underscores the importance of journalists in connecting local audiences to broader geopolitical narratives.</w:t>
      </w:r>
    </w:p>
    <w:bookmarkEnd w:id="22"/>
    <w:bookmarkStart w:id="23" w:name="challenges-facing-journalists-in-miami"/>
    <w:p>
      <w:pPr>
        <w:pStyle w:val="Heading2"/>
      </w:pPr>
      <w:r>
        <w:t xml:space="preserve">Challenges Facing Journalists in Miami</w:t>
      </w:r>
    </w:p>
    <w:p>
      <w:pPr>
        <w:pStyle w:val="FirstParagraph"/>
      </w:pPr>
      <w:r>
        <w:t xml:space="preserve">Journalists in Miami face a unique set of challenges that distinguish their work from other U.S. cities. One major issue is the need to report on highly polarized topics, such as the debate over sanctuary city policies or the influence of political figures like Donald Trump and Bernie Sanders on local elections. Maintaining neutrality while covering emotionally charged stories requires rigorous ethical training and a commitment to fact-based reporting.</w:t>
      </w:r>
    </w:p>
    <w:p>
      <w:pPr>
        <w:pStyle w:val="BodyText"/>
      </w:pPr>
      <w:r>
        <w:t xml:space="preserve">Additionally, Miami’s media environment is increasingly influenced by digital platforms, which demand rapid content creation and distribution. This shift has led to concerns about the devaluation of in-depth investigative journalism, as outlets prioritize click-driven content over thorough analysis. Furthermore, journalists must navigate cultural sensitivities when covering issues like anti-immigrant rhetoric or racial disparities in policing—a task that requires both empathy and precision.</w:t>
      </w:r>
    </w:p>
    <w:bookmarkEnd w:id="23"/>
    <w:bookmarkStart w:id="24" w:name="X01ab182a90ee3e4439279b7482e25a68a366bc8"/>
    <w:p>
      <w:pPr>
        <w:pStyle w:val="Heading2"/>
      </w:pPr>
      <w:r>
        <w:t xml:space="preserve">Ethical Considerations and the Future of Journalism</w:t>
      </w:r>
    </w:p>
    <w:p>
      <w:pPr>
        <w:pStyle w:val="FirstParagraph"/>
      </w:pPr>
      <w:r>
        <w:t xml:space="preserve">The ethical responsibilities of journalists in Miami are amplified by the city’s complex social fabric. For example, reporting on immigrant communities requires careful attention to avoid perpetuating stereotypes or inadvertently harming vulnerable populations. Ethical frameworks such as those outlined by the Society of Professional Journalists (SPJ) emphasize fairness, accuracy, and accountability—principles that are particularly vital in a city where misinformation can quickly spread through social media.</w:t>
      </w:r>
    </w:p>
    <w:p>
      <w:pPr>
        <w:pStyle w:val="BodyText"/>
      </w:pPr>
      <w:r>
        <w:t xml:space="preserve">Looking ahead, this thesis argues for the need to invest in journalism education programs tailored to Miami’s specific needs. Initiatives that train journalists in multilingual communication, data-driven storytelling, and digital literacy will be essential for sustaining high-quality reporting. Moreover, fostering partnerships between local news outlets and academic institutions could help address the funding crises faced by independent media.</w:t>
      </w:r>
    </w:p>
    <w:bookmarkEnd w:id="24"/>
    <w:bookmarkStart w:id="25" w:name="conclusion"/>
    <w:p>
      <w:pPr>
        <w:pStyle w:val="Heading2"/>
      </w:pPr>
      <w:r>
        <w:t xml:space="preserve">Conclusion</w:t>
      </w:r>
    </w:p>
    <w:p>
      <w:pPr>
        <w:pStyle w:val="FirstParagraph"/>
      </w:pPr>
      <w:r>
        <w:t xml:space="preserve">The journalist’s role in the United States Miami is both critical and complex. As a city at the crossroads of cultural, political, and environmental dynamics, Miami demands a journalism landscape that is as diverse and resilient as its population. This thesis has demonstrated how journalists in this region shape public discourse through their reporting on immigration, climate change, and social justice issues while navigating challenges such as polarization and digital transformation.</w:t>
      </w:r>
    </w:p>
    <w:p>
      <w:pPr>
        <w:pStyle w:val="BodyText"/>
      </w:pPr>
      <w:r>
        <w:t xml:space="preserve">In conclusion, the study reaffirms the importance of supporting independent journalism in cities like Miami to ensure that democratic values are upheld. By understanding the unique role of journalists in this context, we can better appreciate their contributions to a more informed and equitable society. Future research should continue to explore how evolving technologies and societal shifts will redefine journalism’s role in urban centers across the United States.</w:t>
      </w:r>
    </w:p>
    <w:bookmarkEnd w:id="25"/>
    <w:bookmarkStart w:id="26" w:name="references"/>
    <w:p>
      <w:pPr>
        <w:pStyle w:val="Heading2"/>
      </w:pPr>
      <w:r>
        <w:t xml:space="preserve">References</w:t>
      </w:r>
    </w:p>
    <w:p>
      <w:pPr>
        <w:numPr>
          <w:ilvl w:val="0"/>
          <w:numId w:val="1001"/>
        </w:numPr>
        <w:pStyle w:val="Compact"/>
      </w:pPr>
      <w:r>
        <w:t xml:space="preserve">Lippmann, W. (1920).</w:t>
      </w:r>
      <w:r>
        <w:t xml:space="preserve"> </w:t>
      </w:r>
      <w:r>
        <w:rPr>
          <w:iCs/>
          <w:i/>
        </w:rPr>
        <w:t xml:space="preserve">Public Opinion</w:t>
      </w:r>
      <w:r>
        <w:t xml:space="preserve">.</w:t>
      </w:r>
    </w:p>
    <w:p>
      <w:pPr>
        <w:numPr>
          <w:ilvl w:val="0"/>
          <w:numId w:val="1001"/>
        </w:numPr>
        <w:pStyle w:val="Compact"/>
      </w:pPr>
      <w:r>
        <w:t xml:space="preserve">Pew Research Center. (2023). “Multilingual News Consumption in the U.S.”</w:t>
      </w:r>
    </w:p>
    <w:p>
      <w:pPr>
        <w:numPr>
          <w:ilvl w:val="0"/>
          <w:numId w:val="1001"/>
        </w:numPr>
        <w:pStyle w:val="Compact"/>
      </w:pPr>
      <w:r>
        <w:t xml:space="preserve">Society of Professional Journalists. (n.d.).</w:t>
      </w:r>
      <w:r>
        <w:t xml:space="preserve"> </w:t>
      </w:r>
      <w:r>
        <w:rPr>
          <w:iCs/>
          <w:i/>
        </w:rPr>
        <w:t xml:space="preserve">Code of Ethics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2026-07-21T08:24:47Z</dcterms:created>
  <dcterms:modified xsi:type="dcterms:W3CDTF">2026-07-21T08:24:47Z</dcterms:modified>
</cp:coreProperties>
</file>

<file path=docProps/custom.xml><?xml version="1.0" encoding="utf-8"?>
<Properties xmlns="http://schemas.openxmlformats.org/officeDocument/2006/custom-properties" xmlns:vt="http://schemas.openxmlformats.org/officeDocument/2006/docPropsVTypes"/>
</file>