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58f3b049df609adfcc9b532497dd8131ce8f1d8"/>
    <w:p>
      <w:pPr>
        <w:pStyle w:val="Heading1"/>
      </w:pPr>
      <w:r>
        <w:t xml:space="preserve">Undergraduate Thesis: The Role and Challenges of a Judge in Afghanistan, Kabul</w:t>
      </w:r>
    </w:p>
    <w:bookmarkStart w:id="20" w:name="abstract"/>
    <w:p>
      <w:pPr>
        <w:pStyle w:val="Heading2"/>
      </w:pPr>
      <w:r>
        <w:t xml:space="preserve">Abstract</w:t>
      </w:r>
    </w:p>
    <w:p>
      <w:pPr>
        <w:pStyle w:val="FirstParagraph"/>
      </w:pPr>
      <w:r>
        <w:t xml:space="preserve">This undergraduate thesis explores the multifaceted role of a judge within the legal framework of Afghanistan, with a specific focus on the city of Kabul. Given Afghanistan's complex socio-political landscape and ongoing judicial reforms, this document analyzes how judges in Kabul navigate challenges such as corruption, cultural dynamics, and institutional constraints to uphold justice. By examining legal statutes, case studies, and contemporary issues in Kabul’s judiciary system, this thesis highlights the critical importance of judicial independence for the rule of law in Afghanistan.</w:t>
      </w:r>
    </w:p>
    <w:bookmarkEnd w:id="20"/>
    <w:bookmarkStart w:id="21" w:name="introduction"/>
    <w:p>
      <w:pPr>
        <w:pStyle w:val="Heading2"/>
      </w:pPr>
      <w:r>
        <w:t xml:space="preserve">Introduction</w:t>
      </w:r>
    </w:p>
    <w:p>
      <w:pPr>
        <w:pStyle w:val="FirstParagraph"/>
      </w:pPr>
      <w:r>
        <w:t xml:space="preserve">The role of a judge is central to any functional legal system, acting as an arbiter of justice and upholder of constitutional principles. In Afghanistan, particularly within the capital city Kabul, judges face unique challenges that shape their ability to administer justice effectively. This thesis investigates the responsibilities, ethical dilemmas, and systemic barriers encountered by judges in Kabul under Afghanistan’s post-2001 legal framework. It also underscores the significance of judicial reform in strengthening institutional trust and ensuring equitable access to justice for all citizens.</w:t>
      </w:r>
    </w:p>
    <w:bookmarkEnd w:id="21"/>
    <w:bookmarkStart w:id="22" w:name="legal-framework-of-afghanistan"/>
    <w:p>
      <w:pPr>
        <w:pStyle w:val="Heading2"/>
      </w:pPr>
      <w:r>
        <w:t xml:space="preserve">Legal Framework of Afghanistan</w:t>
      </w:r>
    </w:p>
    <w:p>
      <w:pPr>
        <w:pStyle w:val="FirstParagraph"/>
      </w:pPr>
      <w:r>
        <w:t xml:space="preserve">Afghanistan’s legal system is a hybrid of Islamic Sharia law, customary practices, and civil law influenced by international standards. The Constitution of Afghanistan (2004) establishes the judiciary as an independent branch of government, tasked with interpreting laws and protecting citizens’ rights. In Kabul, judges operate within this framework while reconciling local traditions with national legislation.</w:t>
      </w:r>
    </w:p>
    <w:p>
      <w:pPr>
        <w:numPr>
          <w:ilvl w:val="0"/>
          <w:numId w:val="1001"/>
        </w:numPr>
        <w:pStyle w:val="Compact"/>
      </w:pPr>
      <w:r>
        <w:rPr>
          <w:bCs/>
          <w:b/>
        </w:rPr>
        <w:t xml:space="preserve">Constitutional Provisions:</w:t>
      </w:r>
      <w:r>
        <w:t xml:space="preserve"> </w:t>
      </w:r>
      <w:r>
        <w:t xml:space="preserve">Article 129 of the Afghan Constitution mandates judicial independence and impartiality.</w:t>
      </w:r>
    </w:p>
    <w:p>
      <w:pPr>
        <w:numPr>
          <w:ilvl w:val="0"/>
          <w:numId w:val="1001"/>
        </w:numPr>
        <w:pStyle w:val="Compact"/>
      </w:pPr>
      <w:r>
        <w:rPr>
          <w:bCs/>
          <w:b/>
        </w:rPr>
        <w:t xml:space="preserve">Judicial Reforms:</w:t>
      </w:r>
      <w:r>
        <w:t xml:space="preserve"> </w:t>
      </w:r>
      <w:r>
        <w:t xml:space="preserve">Post-2001 reforms, supported by international organizations like the United Nations, aimed to modernize courts and train judges in human rights principles.</w:t>
      </w:r>
    </w:p>
    <w:bookmarkEnd w:id="22"/>
    <w:bookmarkStart w:id="23" w:name="the-role-of-a-judge-in-kabul"/>
    <w:p>
      <w:pPr>
        <w:pStyle w:val="Heading2"/>
      </w:pPr>
      <w:r>
        <w:t xml:space="preserve">The Role of a Judge in Kabul</w:t>
      </w:r>
    </w:p>
    <w:p>
      <w:pPr>
        <w:pStyle w:val="FirstParagraph"/>
      </w:pPr>
      <w:r>
        <w:t xml:space="preserve">A judge in Kabul serves as both a legal authority and a mediator within communities shaped by decades of conflict. Key responsibilities include:</w:t>
      </w:r>
    </w:p>
    <w:p>
      <w:pPr>
        <w:numPr>
          <w:ilvl w:val="0"/>
          <w:numId w:val="1002"/>
        </w:numPr>
        <w:pStyle w:val="Compact"/>
      </w:pPr>
      <w:r>
        <w:t xml:space="preserve">Interpreting and applying laws, including the Penal Code and Civil Procedure Code.</w:t>
      </w:r>
    </w:p>
    <w:p>
      <w:pPr>
        <w:numPr>
          <w:ilvl w:val="0"/>
          <w:numId w:val="1002"/>
        </w:numPr>
        <w:pStyle w:val="Compact"/>
      </w:pPr>
      <w:r>
        <w:t xml:space="preserve">Resolving disputes through fair trials, ensuring due process for all parties.</w:t>
      </w:r>
    </w:p>
    <w:p>
      <w:pPr>
        <w:numPr>
          <w:ilvl w:val="0"/>
          <w:numId w:val="1002"/>
        </w:numPr>
        <w:pStyle w:val="Compact"/>
      </w:pPr>
      <w:r>
        <w:t xml:space="preserve">Addressing cases related to family law, property rights, and criminal offenses under Islamic jurisprudence.</w:t>
      </w:r>
    </w:p>
    <w:p>
      <w:pPr>
        <w:pStyle w:val="FirstParagraph"/>
      </w:pPr>
      <w:r>
        <w:t xml:space="preserve">In Kabul, judges often encounter cases involving gender-based violence, land disputes, and corruption allegations. Their decisions must balance strict adherence to Islamic principles with the need for social equity and modern legal norms.</w:t>
      </w:r>
    </w:p>
    <w:bookmarkEnd w:id="23"/>
    <w:bookmarkStart w:id="24" w:name="X26275801a022f19ff10165f619a33ec41ce0807"/>
    <w:p>
      <w:pPr>
        <w:pStyle w:val="Heading2"/>
      </w:pPr>
      <w:r>
        <w:t xml:space="preserve">Challenges Facing Judges in Afghanistan, Kabul</w:t>
      </w:r>
    </w:p>
    <w:p>
      <w:pPr>
        <w:pStyle w:val="FirstParagraph"/>
      </w:pPr>
      <w:r>
        <w:t xml:space="preserve">Judges in Kabul operate within a challenging environment marked by political instability, limited resources, and cultural resistance to change. Key challenges include:</w:t>
      </w:r>
    </w:p>
    <w:p>
      <w:pPr>
        <w:numPr>
          <w:ilvl w:val="0"/>
          <w:numId w:val="1003"/>
        </w:numPr>
        <w:pStyle w:val="Compact"/>
      </w:pPr>
      <w:r>
        <w:rPr>
          <w:bCs/>
          <w:b/>
        </w:rPr>
        <w:t xml:space="preserve">Political Interference:</w:t>
      </w:r>
      <w:r>
        <w:t xml:space="preserve"> </w:t>
      </w:r>
      <w:r>
        <w:t xml:space="preserve">Governmental or external pressures may influence judicial decisions, undermining impartiality.</w:t>
      </w:r>
    </w:p>
    <w:p>
      <w:pPr>
        <w:numPr>
          <w:ilvl w:val="0"/>
          <w:numId w:val="1003"/>
        </w:numPr>
        <w:pStyle w:val="Compact"/>
      </w:pPr>
      <w:r>
        <w:rPr>
          <w:bCs/>
          <w:b/>
        </w:rPr>
        <w:t xml:space="preserve">Cultural Norms:</w:t>
      </w:r>
      <w:r>
        <w:t xml:space="preserve"> </w:t>
      </w:r>
      <w:r>
        <w:t xml:space="preserve">Traditional practices such as honor-based violence or gender discrimination often clash with progressive legal interpretations.</w:t>
      </w:r>
    </w:p>
    <w:p>
      <w:pPr>
        <w:numPr>
          <w:ilvl w:val="0"/>
          <w:numId w:val="1003"/>
        </w:numPr>
        <w:pStyle w:val="Compact"/>
      </w:pPr>
      <w:r>
        <w:rPr>
          <w:bCs/>
          <w:b/>
        </w:rPr>
        <w:t xml:space="preserve">Limited Resources:</w:t>
      </w:r>
      <w:r>
        <w:t xml:space="preserve"> </w:t>
      </w:r>
      <w:r>
        <w:t xml:space="preserve">Overburdened courts, inadequate infrastructure, and a lack of trained personnel hinder efficient case resolution.</w:t>
      </w:r>
    </w:p>
    <w:p>
      <w:pPr>
        <w:numPr>
          <w:ilvl w:val="0"/>
          <w:numId w:val="1003"/>
        </w:numPr>
        <w:pStyle w:val="Compact"/>
      </w:pPr>
      <w:r>
        <w:rPr>
          <w:bCs/>
          <w:b/>
        </w:rPr>
        <w:t xml:space="preserve">Security Risks:</w:t>
      </w:r>
      <w:r>
        <w:t xml:space="preserve"> </w:t>
      </w:r>
      <w:r>
        <w:t xml:space="preserve">Judges in Kabul face threats from armed groups or individuals seeking to avoid legal consequences for their actions.</w:t>
      </w:r>
    </w:p>
    <w:bookmarkEnd w:id="24"/>
    <w:bookmarkStart w:id="25" w:name="X520c348cd11f5eb195477d1c7de82281c1b99b7"/>
    <w:p>
      <w:pPr>
        <w:pStyle w:val="Heading2"/>
      </w:pPr>
      <w:r>
        <w:t xml:space="preserve">Case Study: Judicial Independence in Kabul’s Courts</w:t>
      </w:r>
    </w:p>
    <w:p>
      <w:pPr>
        <w:pStyle w:val="FirstParagraph"/>
      </w:pPr>
      <w:r>
        <w:t xml:space="preserve">A 2015 case involving a high-profile corruption scandal in Kabul highlighted the fragility of judicial independence. A judge assigned to the case was pressured by local officials to dismiss charges against a powerful businessperson. The judge, however, upheld the legal process and ruled in favor of prosecution, despite facing threats and public backlash. This example underscores both the resilience required of judges in Kabul and the urgent need for institutional safeguards against external interference.</w:t>
      </w:r>
    </w:p>
    <w:bookmarkEnd w:id="25"/>
    <w:bookmarkStart w:id="26" w:name="recommendations-for-judicial-reform"/>
    <w:p>
      <w:pPr>
        <w:pStyle w:val="Heading2"/>
      </w:pPr>
      <w:r>
        <w:t xml:space="preserve">Recommendations for Judicial Reform</w:t>
      </w:r>
    </w:p>
    <w:p>
      <w:pPr>
        <w:pStyle w:val="FirstParagraph"/>
      </w:pPr>
      <w:r>
        <w:t xml:space="preserve">To strengthen the judiciary in Afghanistan’s capital, this thesis proposes:</w:t>
      </w:r>
    </w:p>
    <w:p>
      <w:pPr>
        <w:numPr>
          <w:ilvl w:val="0"/>
          <w:numId w:val="1004"/>
        </w:numPr>
        <w:pStyle w:val="Compact"/>
      </w:pPr>
      <w:r>
        <w:rPr>
          <w:bCs/>
          <w:b/>
        </w:rPr>
        <w:t xml:space="preserve">Enhanced Training:</w:t>
      </w:r>
      <w:r>
        <w:t xml:space="preserve"> </w:t>
      </w:r>
      <w:r>
        <w:t xml:space="preserve">Regular workshops on human rights, anti-corruption measures, and modern legal principles for judges.</w:t>
      </w:r>
    </w:p>
    <w:p>
      <w:pPr>
        <w:numPr>
          <w:ilvl w:val="0"/>
          <w:numId w:val="1004"/>
        </w:numPr>
        <w:pStyle w:val="Compact"/>
      </w:pPr>
      <w:r>
        <w:rPr>
          <w:bCs/>
          <w:b/>
        </w:rPr>
        <w:t xml:space="preserve">Institutional Support:</w:t>
      </w:r>
      <w:r>
        <w:t xml:space="preserve"> </w:t>
      </w:r>
      <w:r>
        <w:t xml:space="preserve">Increased funding for court infrastructure and technology to reduce case backlogs.</w:t>
      </w:r>
    </w:p>
    <w:p>
      <w:pPr>
        <w:numPr>
          <w:ilvl w:val="0"/>
          <w:numId w:val="1004"/>
        </w:numPr>
        <w:pStyle w:val="Compact"/>
      </w:pPr>
      <w:r>
        <w:rPr>
          <w:bCs/>
          <w:b/>
        </w:rPr>
        <w:t xml:space="preserve">Civil Society Engagement:</w:t>
      </w:r>
      <w:r>
        <w:t xml:space="preserve"> </w:t>
      </w:r>
      <w:r>
        <w:t xml:space="preserve">Collaboration with NGOs and international bodies to monitor judicial integrity and promote public trust.</w:t>
      </w:r>
    </w:p>
    <w:bookmarkEnd w:id="26"/>
    <w:bookmarkStart w:id="27" w:name="conclusion"/>
    <w:p>
      <w:pPr>
        <w:pStyle w:val="Heading2"/>
      </w:pPr>
      <w:r>
        <w:t xml:space="preserve">Conclusion</w:t>
      </w:r>
    </w:p>
    <w:p>
      <w:pPr>
        <w:pStyle w:val="FirstParagraph"/>
      </w:pPr>
      <w:r>
        <w:t xml:space="preserve">The role of a judge in Afghanistan’s Kabul is pivotal to the nation’s legal and social development. Despite significant challenges, judges in Kabul continue to strive for justice within a dynamic and often volatile environment. This thesis emphasizes the necessity of supporting judicial independence through systemic reforms, cultural sensitivity, and international collaboration. As Afghanistan rebuilds its institutions, ensuring a fair and accessible judiciary in Kabul remains a cornerstone of achieving lasting peace and stability.</w:t>
      </w:r>
    </w:p>
    <w:bookmarkEnd w:id="27"/>
    <w:bookmarkStart w:id="28" w:name="references"/>
    <w:p>
      <w:pPr>
        <w:pStyle w:val="Heading2"/>
      </w:pPr>
      <w:r>
        <w:t xml:space="preserve">References</w:t>
      </w:r>
    </w:p>
    <w:p>
      <w:pPr>
        <w:pStyle w:val="FirstParagraph"/>
      </w:pPr>
      <w:r>
        <w:t xml:space="preserve">This section would include citations to Afghan legal documents, academic articles on judicial reform in post-conflict states, and reports from organizations such as the United Nations Development Programme (UNDP) or Human Rights Watch. For brevity, specific references are omitted here but are essential for an academic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Judge in Afghanistan Kabul</dc:title>
  <dc:creator/>
  <dc:language>en</dc:language>
  <cp:keywords/>
  <dcterms:created xsi:type="dcterms:W3CDTF">2026-07-21T03:01:07Z</dcterms:created>
  <dcterms:modified xsi:type="dcterms:W3CDTF">2026-07-21T03:01:07Z</dcterms:modified>
</cp:coreProperties>
</file>

<file path=docProps/custom.xml><?xml version="1.0" encoding="utf-8"?>
<Properties xmlns="http://schemas.openxmlformats.org/officeDocument/2006/custom-properties" xmlns:vt="http://schemas.openxmlformats.org/officeDocument/2006/docPropsVTypes"/>
</file>