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Brazil's</w:t>
      </w:r>
      <w:r>
        <w:t xml:space="preserve"> </w:t>
      </w:r>
      <w:r>
        <w:t xml:space="preserve">Capital,</w:t>
      </w:r>
      <w:r>
        <w:t xml:space="preserve"> </w:t>
      </w:r>
      <w:r>
        <w:t xml:space="preserve">Brasília</w:t>
      </w:r>
    </w:p>
    <w:p>
      <w:pPr>
        <w:pStyle w:val="FirstParagraph"/>
      </w:pPr>
      <w:r>
        <w:t xml:space="preserve">```html</w:t>
      </w:r>
    </w:p>
    <w:bookmarkStart w:id="26" w:name="Xa9b943018138c25836f20a49048a0d6aa251bcd"/>
    <w:p>
      <w:pPr>
        <w:pStyle w:val="Heading1"/>
      </w:pPr>
      <w:r>
        <w:t xml:space="preserve">The Role of the Judge in Brazil's Capital: A Study of Judicial Influence in Brasília</w:t>
      </w:r>
    </w:p>
    <w:p>
      <w:pPr>
        <w:pStyle w:val="FirstParagraph"/>
      </w:pPr>
      <w:r>
        <w:rPr>
          <w:bCs/>
          <w:b/>
        </w:rPr>
        <w:t xml:space="preserve">Introduction:</w:t>
      </w:r>
    </w:p>
    <w:p>
      <w:pPr>
        <w:pStyle w:val="BodyText"/>
      </w:pPr>
      <w:r>
        <w:t xml:space="preserve">This Undergraduate Thesis explores the critical role of judges within Brazil’s judicial system, with a specific focus on Brasília, the nation’s capital. As a center of political and legal power, Brasília hosts key institutions such as the Supreme Federal Court (STF), the Federal Justice Department of Brasília (DPF), and various federal agencies that shape national jurisprudence. This study examines how judges in Brasília contribute to the administration of justice, navigate constitutional challenges, and influence public policy. By analyzing historical context, legal frameworks, and contemporary judicial practices in Brazil’s capital, this thesis aims to highlight the significance of Brasília as a hub for judicial innovation and reform.</w:t>
      </w:r>
    </w:p>
    <w:bookmarkStart w:id="20" w:name="Xf8a97774dafa27bc2533ec51f1bfd7a557da9a0"/>
    <w:p>
      <w:pPr>
        <w:pStyle w:val="Heading2"/>
      </w:pPr>
      <w:r>
        <w:t xml:space="preserve">Historical Context: The Evolution of Brazilian Jurisprudence</w:t>
      </w:r>
    </w:p>
    <w:p>
      <w:pPr>
        <w:pStyle w:val="FirstParagraph"/>
      </w:pPr>
      <w:r>
        <w:t xml:space="preserve">Brazil’s judiciary has evolved significantly since the country’s independence from Portugal in 1822. The establishment of the Federal Republic in 1889 marked a pivotal shift toward a structured legal system, with judges playing a central role in interpreting laws and safeguarding constitutional rights. Brasília, though relatively young as a capital (founded in 1960), has emerged as the epicenter of federal judicial activity. Its strategic location and symbolic status as the seat of Brazil’s government have made it a focal point for high-profile legal cases, including constitutional disputes, administrative law matters, and human rights controversies.</w:t>
      </w:r>
    </w:p>
    <w:bookmarkEnd w:id="20"/>
    <w:bookmarkStart w:id="21" w:name="Xdca853d6cf898bef791f5958cbed39c875a0f00"/>
    <w:p>
      <w:pPr>
        <w:pStyle w:val="Heading2"/>
      </w:pPr>
      <w:r>
        <w:t xml:space="preserve">The Role of Judges in Brasília: A Unique Jurisdiction</w:t>
      </w:r>
    </w:p>
    <w:p>
      <w:pPr>
        <w:pStyle w:val="FirstParagraph"/>
      </w:pPr>
      <w:r>
        <w:t xml:space="preserve">Judges in Brasília operate within a jurisdiction that intersects with national governance. As the capital of Brazil, it hosts institutions such as the Supreme Court, which has final authority over constitutional matters, and the Federal Justice Department (DPF), which oversees federal crimes and civil cases involving national interests. Judges in this region must balance local concerns with broader national imperatives, often adjudicating cases that set precedents for the entire country.</w:t>
      </w:r>
    </w:p>
    <w:p>
      <w:pPr>
        <w:pStyle w:val="BodyText"/>
      </w:pPr>
      <w:r>
        <w:t xml:space="preserve">One of the most significant roles of Brasília-based judges is their involvement in constitutional litigation. For example, judges have been instrumental in interpreting Brazil’s 1988 Constitution, which guarantees fundamental rights such as freedom of speech, equality before the law, and social welfare protections. Cases involving environmental regulations (e.g., deforestation in the Amazon) or human rights (e.g., police brutality) frequently reach Brasília’s federal courts, underscoring the judges’ dual responsibility to uphold legal standards while addressing societal challenges.</w:t>
      </w:r>
    </w:p>
    <w:bookmarkEnd w:id="21"/>
    <w:bookmarkStart w:id="22" w:name="X774e0bd01a049004822a51fafb2a859678fdc5d"/>
    <w:p>
      <w:pPr>
        <w:pStyle w:val="Heading2"/>
      </w:pPr>
      <w:r>
        <w:t xml:space="preserve">Challenges Facing Judges in Brazil’s Capital</w:t>
      </w:r>
    </w:p>
    <w:p>
      <w:pPr>
        <w:pStyle w:val="FirstParagraph"/>
      </w:pPr>
      <w:r>
        <w:t xml:space="preserve">Despite their critical role, judges in Brasília face numerous challenges. The high volume of cases filed with federal courts often leads to delays and backlogs, complicating the efficient administration of justice. Additionally, political polarization has placed immense pressure on judges to remain impartial while navigating contentious issues such as electoral disputes or conflicts between state and federal authorities.</w:t>
      </w:r>
    </w:p>
    <w:p>
      <w:pPr>
        <w:pStyle w:val="BodyText"/>
      </w:pPr>
      <w:r>
        <w:t xml:space="preserve">Corruption scandals have also tested the integrity of Brasília’s judiciary. High-profile cases involving politicians and public officials have required judges to navigate complex legal terrain while maintaining public trust in the judicial system. The 2016 impeachment of President Dilma Rousseff, for instance, involved federal judges in Brasília who played a key role in determining the constitutional validity of the process.</w:t>
      </w:r>
    </w:p>
    <w:bookmarkEnd w:id="22"/>
    <w:bookmarkStart w:id="23" w:name="X970b2ffccbe8d6efd6d67ee2dc197f0293d6918"/>
    <w:p>
      <w:pPr>
        <w:pStyle w:val="Heading2"/>
      </w:pPr>
      <w:r>
        <w:t xml:space="preserve">Judicial Reforms and Innovations in Brasília</w:t>
      </w:r>
    </w:p>
    <w:p>
      <w:pPr>
        <w:pStyle w:val="FirstParagraph"/>
      </w:pPr>
      <w:r>
        <w:t xml:space="preserve">Recognizing these challenges, Brazil’s judiciary has implemented reforms to enhance efficiency and transparency. In Brasília, digitalization efforts have been prioritized to streamline case management. The use of electronic filing systems, video conferencing for hearings, and AI-driven legal research tools have reduced procedural delays and improved access to justice.</w:t>
      </w:r>
    </w:p>
    <w:p>
      <w:pPr>
        <w:pStyle w:val="BodyText"/>
      </w:pPr>
      <w:r>
        <w:t xml:space="preserve">Furthermore, Brasília’s judges have led initiatives to promote legal education and community engagement. Programs aimed at educating citizens about their rights under the 1988 Constitution have been launched in collaboration with universities and civil society organizations. These efforts reflect a broader commitment to making the judiciary more accessible and responsive to the needs of Brazil’s diverse population.</w:t>
      </w:r>
    </w:p>
    <w:bookmarkEnd w:id="23"/>
    <w:bookmarkStart w:id="24" w:name="X4f3f8c81c0a74587a7af49b0ceb3d1fc0a63920"/>
    <w:p>
      <w:pPr>
        <w:pStyle w:val="Heading2"/>
      </w:pPr>
      <w:r>
        <w:t xml:space="preserve">The Future of Judicial Practice in Brasília</w:t>
      </w:r>
    </w:p>
    <w:p>
      <w:pPr>
        <w:pStyle w:val="FirstParagraph"/>
      </w:pPr>
      <w:r>
        <w:t xml:space="preserve">As Brazil continues to grapple with issues such as inequality, environmental degradation, and political instability, the role of judges in Brasília will remain indispensable. The capital’s judiciary must adapt to emerging legal challenges while upholding the principles of fairness and impartiality. This requires ongoing investment in judicial training, technological infrastructure, and public trust-building measures.</w:t>
      </w:r>
    </w:p>
    <w:p>
      <w:pPr>
        <w:pStyle w:val="BodyText"/>
      </w:pPr>
      <w:r>
        <w:t xml:space="preserve">Moreover, Brasília’s position as a hub for international cooperation offers opportunities for judges to engage with global legal standards. Collaborations with international bodies such as the Inter-American Court of Human Rights could further strengthen Brazil’s commitment to human rights and judicial accountability.</w:t>
      </w:r>
    </w:p>
    <w:bookmarkEnd w:id="24"/>
    <w:bookmarkStart w:id="25" w:name="conclusion"/>
    <w:p>
      <w:pPr>
        <w:pStyle w:val="Heading2"/>
      </w:pPr>
      <w:r>
        <w:t xml:space="preserve">Conclusion</w:t>
      </w:r>
    </w:p>
    <w:p>
      <w:pPr>
        <w:pStyle w:val="FirstParagraph"/>
      </w:pPr>
      <w:r>
        <w:t xml:space="preserve">In conclusion, this Undergraduate Thesis highlights the pivotal role of judges in Brasília within Brazil’s legal landscape. As guardians of the Constitution and arbiters of national disputes, these judges face unique challenges and responsibilities. Their work not only shapes individual cases but also influences the trajectory of Brazilian society as a whole. By examining historical context, contemporary practices, and future prospects, this study underscores the importance of Brasília as a beacon for judicial excellence in Brazil.</w:t>
      </w:r>
    </w:p>
    <w:p>
      <w:pPr>
        <w:pStyle w:val="BodyText"/>
      </w:pPr>
      <w:r>
        <w:t xml:space="preserve">Ultimately, the judiciary in Brasília stands at the intersection of law and governance. Its ability to adapt to evolving societal needs while maintaining independence will determine its effectiveness in upholding justice for all Brazilians.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Brazil's Capital, Brasília</dc:title>
  <dc:creator/>
  <dc:language>en</dc:language>
  <cp:keywords/>
  <dcterms:created xsi:type="dcterms:W3CDTF">2026-07-23T11:04:08Z</dcterms:created>
  <dcterms:modified xsi:type="dcterms:W3CDTF">2026-07-23T11:04:08Z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