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956a34e997b848d4298f82979504036ac05bbd5"/>
    <w:p>
      <w:pPr>
        <w:pStyle w:val="Heading1"/>
      </w:pPr>
      <w:r>
        <w:t xml:space="preserve">Undergraduate Thesis: The Role and Challenges of a Judge in Chile Santiago</w:t>
      </w:r>
    </w:p>
    <w:bookmarkStart w:id="20" w:name="abstract"/>
    <w:p>
      <w:pPr>
        <w:pStyle w:val="Heading2"/>
      </w:pPr>
      <w:r>
        <w:t xml:space="preserve">Abstract</w:t>
      </w:r>
    </w:p>
    <w:p>
      <w:pPr>
        <w:pStyle w:val="FirstParagraph"/>
      </w:pPr>
      <w:r>
        <w:t xml:space="preserve">This Undergraduate Thesis explores the multifaceted role of a judge within the legal framework of Chile, with a specific focus on Santiago, the capital city. It examines the responsibilities, ethical obligations, and societal impact of judges in this context. The study highlights contemporary challenges faced by judges in Santiago due to political pressures, judicial reforms, and public expectations. By analyzing case studies and legal precedents from Chile’s judiciary system, this thesis aims to provide a comprehensive understanding of the judge’s role as a cornerstone of justice in Chile Santiago.</w:t>
      </w:r>
    </w:p>
    <w:bookmarkEnd w:id="20"/>
    <w:bookmarkStart w:id="21" w:name="introduction"/>
    <w:p>
      <w:pPr>
        <w:pStyle w:val="Heading2"/>
      </w:pPr>
      <w:r>
        <w:t xml:space="preserve">Introduction</w:t>
      </w:r>
    </w:p>
    <w:p>
      <w:pPr>
        <w:pStyle w:val="FirstParagraph"/>
      </w:pPr>
      <w:r>
        <w:t xml:space="preserve">The judiciary is one of the three pillars of democratic governance, and in Chile Santiago, it plays a pivotal role in upholding the rule of law. A judge in this region is not only an arbiter of legal disputes but also a guardian of constitutional rights and societal values. This thesis investigates how the unique socio-political landscape of Santiago influences judicial decisions, responsibilities, and public perception. It emphasizes the importance of understanding the challenges faced by judges in Chile Santiago, particularly in light of recent judicial reforms and evolving societal demands.</w:t>
      </w:r>
    </w:p>
    <w:bookmarkEnd w:id="21"/>
    <w:bookmarkStart w:id="22" w:name="legal-framework"/>
    <w:p>
      <w:pPr>
        <w:pStyle w:val="Heading2"/>
      </w:pPr>
      <w:r>
        <w:t xml:space="preserve">Legal Framework</w:t>
      </w:r>
    </w:p>
    <w:p>
      <w:pPr>
        <w:pStyle w:val="FirstParagraph"/>
      </w:pPr>
      <w:r>
        <w:t xml:space="preserve">In Chile, the judiciary operates under a civil law system rooted in Spanish legal traditions. The Constitution of 1980 establishes the independence of the judiciary as a fundamental principle, ensuring that judges are free from external interference. In Santiago, this independence is both a strength and a challenge due to its status as the political and economic hub of Chile. Judges in Santiago preside over cases ranging from criminal trials to civil disputes, often navigating complex legal codes while balancing public opinion.</w:t>
      </w:r>
    </w:p>
    <w:bookmarkEnd w:id="22"/>
    <w:bookmarkStart w:id="23" w:name="role-of-the-judge"/>
    <w:p>
      <w:pPr>
        <w:pStyle w:val="Heading2"/>
      </w:pPr>
      <w:r>
        <w:t xml:space="preserve">Role of the Judge</w:t>
      </w:r>
    </w:p>
    <w:p>
      <w:pPr>
        <w:pStyle w:val="FirstParagraph"/>
      </w:pPr>
      <w:r>
        <w:t xml:space="preserve">A judge in Chile Santiago is entrusted with interpreting laws, ensuring due process, and delivering fair verdicts. Key responsibilities include adjudicating cases impartially, protecting individual rights under the Constitution, and maintaining public trust in the judiciary. For example, judges in Santiago frequently handle high-profile cases involving corruption or human rights violations, which require not only legal expertise but also ethical resilience.</w:t>
      </w:r>
    </w:p>
    <w:bookmarkEnd w:id="23"/>
    <w:bookmarkStart w:id="24" w:name="challenges-faced-by-judges"/>
    <w:p>
      <w:pPr>
        <w:pStyle w:val="Heading2"/>
      </w:pPr>
      <w:r>
        <w:t xml:space="preserve">Challenges Faced by Judges</w:t>
      </w:r>
    </w:p>
    <w:p>
      <w:pPr>
        <w:pStyle w:val="FirstParagraph"/>
      </w:pPr>
      <w:r>
        <w:t xml:space="preserve">Judges in Chile Santiago encounter unique challenges that impact their ability to perform effectively. These include:</w:t>
      </w:r>
    </w:p>
    <w:p>
      <w:pPr>
        <w:numPr>
          <w:ilvl w:val="0"/>
          <w:numId w:val="1001"/>
        </w:numPr>
        <w:pStyle w:val="Compact"/>
      </w:pPr>
      <w:r>
        <w:rPr>
          <w:bCs/>
          <w:b/>
        </w:rPr>
        <w:t xml:space="preserve">Political Pressures:</w:t>
      </w:r>
      <w:r>
        <w:t xml:space="preserve"> </w:t>
      </w:r>
      <w:r>
        <w:t xml:space="preserve">As Santiago is the center of national politics, judges may face implicit or explicit pressure from political actors.</w:t>
      </w:r>
    </w:p>
    <w:p>
      <w:pPr>
        <w:numPr>
          <w:ilvl w:val="0"/>
          <w:numId w:val="1001"/>
        </w:numPr>
        <w:pStyle w:val="Compact"/>
      </w:pPr>
      <w:r>
        <w:rPr>
          <w:bCs/>
          <w:b/>
        </w:rPr>
        <w:t xml:space="preserve">Judicial Reforms:</w:t>
      </w:r>
      <w:r>
        <w:t xml:space="preserve"> </w:t>
      </w:r>
      <w:r>
        <w:t xml:space="preserve">Recent reforms aimed at modernizing Chile’s judiciary have introduced complexities, such as the integration of digital tools and changes in court procedures.</w:t>
      </w:r>
    </w:p>
    <w:p>
      <w:pPr>
        <w:numPr>
          <w:ilvl w:val="0"/>
          <w:numId w:val="1001"/>
        </w:numPr>
        <w:pStyle w:val="Compact"/>
      </w:pPr>
      <w:r>
        <w:rPr>
          <w:bCs/>
          <w:b/>
        </w:rPr>
        <w:t xml:space="preserve">Public Perception:</w:t>
      </w:r>
      <w:r>
        <w:t xml:space="preserve"> </w:t>
      </w:r>
      <w:r>
        <w:t xml:space="preserve">High-profile cases often attract media scrutiny, which can influence public opinion and create additional stress on judges.</w:t>
      </w:r>
    </w:p>
    <w:bookmarkEnd w:id="24"/>
    <w:bookmarkStart w:id="25" w:name="X127d4e22a57a3ac2722fe4091143f5c6089f69a"/>
    <w:p>
      <w:pPr>
        <w:pStyle w:val="Heading2"/>
      </w:pPr>
      <w:r>
        <w:t xml:space="preserve">CASE STUDY: The Role of Judges in Human Rights Litigation</w:t>
      </w:r>
    </w:p>
    <w:p>
      <w:pPr>
        <w:pStyle w:val="FirstParagraph"/>
      </w:pPr>
      <w:r>
        <w:t xml:space="preserve">A notable example of judicial impact in Chile Santiago is the handling of human rights cases from the Pinochet era. Judges in this region have been instrumental in prosecuting former regime officials, balancing justice with political sensitivities. This case study underscores how judges must navigate historical grievances while adhering to legal principles.</w:t>
      </w:r>
    </w:p>
    <w:bookmarkEnd w:id="25"/>
    <w:bookmarkStart w:id="26" w:name="societal-impact"/>
    <w:p>
      <w:pPr>
        <w:pStyle w:val="Heading2"/>
      </w:pPr>
      <w:r>
        <w:t xml:space="preserve">Societal Impact</w:t>
      </w:r>
    </w:p>
    <w:p>
      <w:pPr>
        <w:pStyle w:val="FirstParagraph"/>
      </w:pPr>
      <w:r>
        <w:t xml:space="preserve">The decisions of judges in Chile Santiago resonate beyond individual cases, influencing societal norms and institutional trust. For instance, rulings on environmental regulations or labor rights can shape public policy. Furthermore, the transparency and fairness of judicial processes are critical to maintaining civic confidence in the rule of law.</w:t>
      </w:r>
    </w:p>
    <w:bookmarkEnd w:id="26"/>
    <w:bookmarkStart w:id="27" w:name="conclusion"/>
    <w:p>
      <w:pPr>
        <w:pStyle w:val="Heading2"/>
      </w:pPr>
      <w:r>
        <w:t xml:space="preserve">Conclusion</w:t>
      </w:r>
    </w:p>
    <w:p>
      <w:pPr>
        <w:pStyle w:val="FirstParagraph"/>
      </w:pPr>
      <w:r>
        <w:t xml:space="preserve">In conclusion, the role of a judge in Chile Santiago is both demanding and vital to the functioning of a democratic society. This Undergraduate Thesis has explored how judges navigate legal complexities, political dynamics, and public expectations to uphold justice. As Chile continues its judicial reforms, it is imperative to support judges through training, resources, and institutional safeguards. The study emphasizes that the integrity of Chile Santiago’s judiciary is foundational to achieving equitable outcomes for all citizens.</w:t>
      </w:r>
    </w:p>
    <w:bookmarkEnd w:id="27"/>
    <w:bookmarkStart w:id="28" w:name="references"/>
    <w:p>
      <w:pPr>
        <w:pStyle w:val="Heading2"/>
      </w:pPr>
      <w:r>
        <w:t xml:space="preserve">References</w:t>
      </w:r>
    </w:p>
    <w:p>
      <w:pPr>
        <w:pStyle w:val="FirstParagraph"/>
      </w:pPr>
      <w:r>
        <w:t xml:space="preserve">1. Constitution of the Republic of Chile (1980).</w:t>
      </w:r>
      <w:r>
        <w:br/>
      </w:r>
      <w:r>
        <w:t xml:space="preserve">2. Ministry of Justice, Chile: Judicial Reform Programs (2023).</w:t>
      </w:r>
      <w:r>
        <w:br/>
      </w:r>
      <w:r>
        <w:t xml:space="preserve">3. Pizarro, M. (2021). *Judicial Independence in Latin America*. Santiago University Press.</w:t>
      </w:r>
      <w:r>
        <w:br/>
      </w:r>
      <w:r>
        <w:t xml:space="preserve">4. Reports from the National Court of Santiago on Human Rights Cases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Judge in Chile Santiago</dc:title>
  <dc:creator/>
  <dc:language>en</dc:language>
  <cp:keywords/>
  <dcterms:created xsi:type="dcterms:W3CDTF">2026-07-21T06:39:25Z</dcterms:created>
  <dcterms:modified xsi:type="dcterms:W3CDTF">2026-07-21T06:39:25Z</dcterms:modified>
</cp:coreProperties>
</file>

<file path=docProps/custom.xml><?xml version="1.0" encoding="utf-8"?>
<Properties xmlns="http://schemas.openxmlformats.org/officeDocument/2006/custom-properties" xmlns:vt="http://schemas.openxmlformats.org/officeDocument/2006/docPropsVTypes"/>
</file>