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8" w:name="X2bf99cfe86674dbca3a0188bb9aa4c66a9d88c7"/>
    <w:p>
      <w:pPr>
        <w:pStyle w:val="Heading1"/>
      </w:pPr>
      <w:r>
        <w:t xml:space="preserve">Undergraduate Thesis: The Role and Challenges of a Judge in the Legal System of China Guangzhou</w:t>
      </w:r>
    </w:p>
    <w:bookmarkStart w:id="20" w:name="abstract"/>
    <w:p>
      <w:pPr>
        <w:pStyle w:val="Heading2"/>
      </w:pPr>
      <w:r>
        <w:t xml:space="preserve">Abstract</w:t>
      </w:r>
    </w:p>
    <w:p>
      <w:pPr>
        <w:pStyle w:val="FirstParagraph"/>
      </w:pPr>
      <w:r>
        <w:t xml:space="preserve">This undergraduate thesis explores the multifaceted role of a judge within the legal framework of China Guangzhou, emphasizing their responsibilities, challenges, and contributions to upholding justice in a rapidly evolving urban environment. By analyzing the unique characteristics of Guangzhou’s legal system and its integration into China’s broader judicial reforms, this study highlights how judges navigate cultural, political, and social dynamics while ensuring adherence to national laws. The thesis also examines contemporary issues such as judicial transparency, technological advancements in court procedures, and the balance between efficiency and equity in dispute resolution.</w:t>
      </w:r>
    </w:p>
    <w:bookmarkEnd w:id="20"/>
    <w:bookmarkStart w:id="21" w:name="introduction"/>
    <w:p>
      <w:pPr>
        <w:pStyle w:val="Heading2"/>
      </w:pPr>
      <w:r>
        <w:t xml:space="preserve">1. Introduction</w:t>
      </w:r>
    </w:p>
    <w:p>
      <w:pPr>
        <w:pStyle w:val="FirstParagraph"/>
      </w:pPr>
      <w:r>
        <w:t xml:space="preserve">The role of a judge is central to the administration of justice in any legal system, and this is particularly true in China Guangzhou—a city renowned for its economic dynamism, cultural diversity, and complex legal landscape. As an undergraduate thesis focused on judicial roles within China’s legal framework, this document delves into the responsibilities of a judge in Guangzhou’s People’s Courts (人民法庭) and their alignment with national policies such as the "Rule of Law" initiative under the Chinese Communist Party.</w:t>
      </w:r>
    </w:p>
    <w:p>
      <w:pPr>
        <w:pStyle w:val="BodyText"/>
      </w:pPr>
      <w:r>
        <w:t xml:space="preserve">China Guangzhou, as one of China’s most populous cities and a hub for trade, technology, and international relations, presents unique challenges for its judicial system. Judges in Guangzhou must address a wide range of cases—from commercial disputes to criminal matters—while adhering to strict procedural guidelines and maintaining the integrity of the socialist legal system. This thesis aims to provide an in-depth analysis of these challenges and the evolving strategies judges employ to meet them.</w:t>
      </w:r>
    </w:p>
    <w:bookmarkEnd w:id="21"/>
    <w:bookmarkStart w:id="22" w:name="the-role-of-a-judge-in-china-guangzhou"/>
    <w:p>
      <w:pPr>
        <w:pStyle w:val="Heading2"/>
      </w:pPr>
      <w:r>
        <w:t xml:space="preserve">2. The Role of a Judge in China Guangzhou</w:t>
      </w:r>
    </w:p>
    <w:p>
      <w:pPr>
        <w:pStyle w:val="FirstParagraph"/>
      </w:pPr>
      <w:r>
        <w:t xml:space="preserve">Judges in Guangzhou are appointed by the local People’s Congress, as stipulated by Article 136 of China’s Constitution, and operate under the supervision of higher courts such as the Guangzhou Intermediate People’s Court (广州中级人民法院). Their primary responsibilities include interpreting laws, presiding over trials, ensuring due process for litigants, and delivering judgments that align with both national legislation and local customs.</w:t>
      </w:r>
    </w:p>
    <w:p>
      <w:pPr>
        <w:pStyle w:val="BodyText"/>
      </w:pPr>
      <w:r>
        <w:t xml:space="preserve">In practice, Guangzhou judges often face cases involving economic crimes, labor disputes, intellectual property rights (IPR) violations (e.g., counterfeiting in the Pearl River Delta region), and civil litigation tied to the city’s booming real estate market. Their role extends beyond courtroom proceedings; they also participate in legal education programs for citizens and collaborate with local governments to promote community mediation efforts.</w:t>
      </w:r>
    </w:p>
    <w:bookmarkEnd w:id="22"/>
    <w:bookmarkStart w:id="23" w:name="challenges-faced-by-judges-in-guangzhou"/>
    <w:p>
      <w:pPr>
        <w:pStyle w:val="Heading2"/>
      </w:pPr>
      <w:r>
        <w:t xml:space="preserve">3. Challenges Faced by Judges in Guangzhou</w:t>
      </w:r>
    </w:p>
    <w:p>
      <w:pPr>
        <w:pStyle w:val="FirstParagraph"/>
      </w:pPr>
      <w:r>
        <w:t xml:space="preserve">Judges in Guangzhou encounter several challenges unique to the city’s socio-economic context. These include:</w:t>
      </w:r>
    </w:p>
    <w:p>
      <w:pPr>
        <w:numPr>
          <w:ilvl w:val="0"/>
          <w:numId w:val="1001"/>
        </w:numPr>
        <w:pStyle w:val="Compact"/>
      </w:pPr>
      <w:r>
        <w:rPr>
          <w:bCs/>
          <w:b/>
        </w:rPr>
        <w:t xml:space="preserve">High Case Load:</w:t>
      </w:r>
      <w:r>
        <w:t xml:space="preserve"> </w:t>
      </w:r>
      <w:r>
        <w:t xml:space="preserve">The rapid urbanization and economic growth of Guangzhou have led to a surge in litigation, requiring judges to manage complex cases within strict timeframes.</w:t>
      </w:r>
    </w:p>
    <w:p>
      <w:pPr>
        <w:numPr>
          <w:ilvl w:val="0"/>
          <w:numId w:val="1001"/>
        </w:numPr>
        <w:pStyle w:val="Compact"/>
      </w:pPr>
      <w:r>
        <w:rPr>
          <w:bCs/>
          <w:b/>
        </w:rPr>
        <w:t xml:space="preserve">Cultural Sensitivity:</w:t>
      </w:r>
      <w:r>
        <w:t xml:space="preserve"> </w:t>
      </w:r>
      <w:r>
        <w:t xml:space="preserve">As a multicultural hub, Guangzhou’s judiciary must address disputes involving diverse ethnic groups and international parties, necessitating an understanding of cross-cultural legal norms.</w:t>
      </w:r>
    </w:p>
    <w:p>
      <w:pPr>
        <w:numPr>
          <w:ilvl w:val="0"/>
          <w:numId w:val="1001"/>
        </w:numPr>
        <w:pStyle w:val="Compact"/>
      </w:pPr>
      <w:r>
        <w:rPr>
          <w:bCs/>
          <w:b/>
        </w:rPr>
        <w:t xml:space="preserve">Judicial Reform Pressures:</w:t>
      </w:r>
      <w:r>
        <w:t xml:space="preserve"> </w:t>
      </w:r>
      <w:r>
        <w:t xml:space="preserve">Judges are expected to implement national reforms such as the "Smart Court" initiative (智慧法院), which emphasizes digital case management and AI-assisted judicial decisions. This requires adapting to new technologies while maintaining human oversight.</w:t>
      </w:r>
    </w:p>
    <w:bookmarkEnd w:id="23"/>
    <w:bookmarkStart w:id="24" w:name="X0fe0cd3e0f9411de4022a6b3e97fef15c086260"/>
    <w:p>
      <w:pPr>
        <w:pStyle w:val="Heading2"/>
      </w:pPr>
      <w:r>
        <w:t xml:space="preserve">4. The Impact of Judicial Reforms on Guangzhou’s Judges</w:t>
      </w:r>
    </w:p>
    <w:p>
      <w:pPr>
        <w:pStyle w:val="FirstParagraph"/>
      </w:pPr>
      <w:r>
        <w:t xml:space="preserve">China’s judicial reforms, including the 2014 pilot program for "judicial transparency," have significantly reshaped the role of judges in Guangzhou. For instance, the use of live-streamed court hearings (庭审直播) in some courts has increased public accountability but also heightened scrutiny on judges’ decision-making processes.</w:t>
      </w:r>
    </w:p>
    <w:p>
      <w:pPr>
        <w:pStyle w:val="BodyText"/>
      </w:pPr>
      <w:r>
        <w:t xml:space="preserve">Moreover, the integration of AI tools like "Legal Robot" (法答) for legal research and case prediction has improved efficiency but raised concerns about over-reliance on technology. Judges must balance these innovations with their ethical obligation to ensure fair judgments grounded in human discretion.</w:t>
      </w:r>
    </w:p>
    <w:bookmarkEnd w:id="24"/>
    <w:bookmarkStart w:id="25" w:name="Xaa68967d230e17f3061b7c5d79bde957e326416"/>
    <w:p>
      <w:pPr>
        <w:pStyle w:val="Heading2"/>
      </w:pPr>
      <w:r>
        <w:t xml:space="preserve">5. Case Study: The Role of a Judge in Guangzhou’s Commercial Courts</w:t>
      </w:r>
    </w:p>
    <w:p>
      <w:pPr>
        <w:pStyle w:val="FirstParagraph"/>
      </w:pPr>
      <w:r>
        <w:t xml:space="preserve">A case study of the Guangzhou Maritime Court (广州海事法院) illustrates the specialized role of judges in handling international commercial disputes. Here, judges must navigate complex international trade laws while ensuring compliance with China’s national interests. For example, in cases involving foreign companies accused of violating IPR laws, Guangzhou judges collaborate with customs authorities and legal experts to deliver rulings that protect domestic industries without breaching international agreements.</w:t>
      </w:r>
    </w:p>
    <w:p>
      <w:pPr>
        <w:pStyle w:val="BodyText"/>
      </w:pPr>
      <w:r>
        <w:t xml:space="preserve">This case study underscores the need for judges to possess not only legal expertise but also a deep understanding of economic policies and global trade dynamics, which are central to Guangzhou’s status as a key player in China’s Belt and Road Initiative (BRI).</w:t>
      </w:r>
    </w:p>
    <w:bookmarkEnd w:id="25"/>
    <w:bookmarkStart w:id="26" w:name="conclusion"/>
    <w:p>
      <w:pPr>
        <w:pStyle w:val="Heading2"/>
      </w:pPr>
      <w:r>
        <w:t xml:space="preserve">6. Conclusion</w:t>
      </w:r>
    </w:p>
    <w:p>
      <w:pPr>
        <w:pStyle w:val="FirstParagraph"/>
      </w:pPr>
      <w:r>
        <w:t xml:space="preserve">This undergraduate thesis has highlighted the pivotal role of judges in China Guangzhou, emphasizing their dual responsibility to uphold national laws while addressing the city’s unique socio-economic challenges. As Guangzhou continues to grow as a global economic and legal hub, its judiciary will play an increasingly critical role in balancing efficiency, equity, and adherence to socialist principles. Future research could explore the long-term effects of AI integration on judicial independence or the impact of Guangzhou’s judicial reforms on regional stability.</w:t>
      </w:r>
    </w:p>
    <w:p>
      <w:pPr>
        <w:pStyle w:val="BodyText"/>
      </w:pPr>
      <w:r>
        <w:t xml:space="preserve">The study concludes that judges in Guangzhou are not merely arbiters of law but also key players in shaping a modern legal system that aligns with both national aspirations and the needs of a diverse, dynamic population.</w:t>
      </w:r>
    </w:p>
    <w:bookmarkEnd w:id="26"/>
    <w:bookmarkStart w:id="27" w:name="references"/>
    <w:p>
      <w:pPr>
        <w:pStyle w:val="Heading2"/>
      </w:pPr>
      <w:r>
        <w:t xml:space="preserve">References</w:t>
      </w:r>
    </w:p>
    <w:p>
      <w:pPr>
        <w:numPr>
          <w:ilvl w:val="0"/>
          <w:numId w:val="1002"/>
        </w:numPr>
        <w:pStyle w:val="Compact"/>
      </w:pPr>
      <w:r>
        <w:t xml:space="preserve">Constitution of the People’s Republic of China (1982), Article 136.</w:t>
      </w:r>
    </w:p>
    <w:p>
      <w:pPr>
        <w:numPr>
          <w:ilvl w:val="0"/>
          <w:numId w:val="1002"/>
        </w:numPr>
        <w:pStyle w:val="Compact"/>
      </w:pPr>
      <w:r>
        <w:t xml:space="preserve">"Judicial Reform in China: Progress and Challenges," by Zhang Wei, Journal of Chinese Law, 2020.</w:t>
      </w:r>
    </w:p>
    <w:p>
      <w:pPr>
        <w:numPr>
          <w:ilvl w:val="0"/>
          <w:numId w:val="1002"/>
        </w:numPr>
        <w:pStyle w:val="Compact"/>
      </w:pPr>
      <w:r>
        <w:t xml:space="preserve">Guangzhou Intermediate People’s Court Annual Report (2023).</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Judge in China Guangzhou</dc:title>
  <dc:creator/>
  <dc:language>en</dc:language>
  <cp:keywords/>
  <dcterms:created xsi:type="dcterms:W3CDTF">2026-07-21T13:12:00Z</dcterms:created>
  <dcterms:modified xsi:type="dcterms:W3CDTF">2026-07-21T13:12:00Z</dcterms:modified>
</cp:coreProperties>
</file>

<file path=docProps/custom.xml><?xml version="1.0" encoding="utf-8"?>
<Properties xmlns="http://schemas.openxmlformats.org/officeDocument/2006/custom-properties" xmlns:vt="http://schemas.openxmlformats.org/officeDocument/2006/docPropsVTypes"/>
</file>