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cc0bf69f3c2ea085629a4dd3783ea0155835a80"/>
    <w:p>
      <w:pPr>
        <w:pStyle w:val="Heading1"/>
      </w:pPr>
      <w:r>
        <w:t xml:space="preserve">Undergraduate Thesis: The Role of a Judge in Ethiopia’s Legal System with a Focus on Addis Ababa</w:t>
      </w:r>
    </w:p>
    <w:bookmarkStart w:id="20" w:name="abstract"/>
    <w:p>
      <w:pPr>
        <w:pStyle w:val="Heading2"/>
      </w:pPr>
      <w:r>
        <w:t xml:space="preserve">Abstract</w:t>
      </w:r>
    </w:p>
    <w:p>
      <w:pPr>
        <w:pStyle w:val="FirstParagraph"/>
      </w:pPr>
      <w:r>
        <w:t xml:space="preserve">This Undergraduate Thesis examines the critical role of judges in Ethiopia, particularly within the context of Addis Ababa. As the capital and political, economic, and cultural hub of Ethiopia, Addis Ababa presents a unique legal landscape where judges navigate constitutional principles, federal laws, and local challenges. This study explores how judges in Addis Ababa uphold justice under Ethiopia’s Federal Democratic Republic Constitution (FDRE), address systemic issues such as judicial backlog, resource limitations, and political pressures, and contribute to the development of a fair legal framework. The thesis emphasizes the importance of judicial independence, professional ethics, and public trust in shaping the role of judges in Addis Ababa.</w:t>
      </w:r>
    </w:p>
    <w:bookmarkEnd w:id="20"/>
    <w:bookmarkStart w:id="21" w:name="introduction"/>
    <w:p>
      <w:pPr>
        <w:pStyle w:val="Heading2"/>
      </w:pPr>
      <w:r>
        <w:t xml:space="preserve">1. Introduction</w:t>
      </w:r>
    </w:p>
    <w:p>
      <w:pPr>
        <w:pStyle w:val="FirstParagraph"/>
      </w:pPr>
      <w:r>
        <w:t xml:space="preserve">The judiciary is one of the three pillars of Ethiopia’s federal government, alongside the executive and legislative branches. A Judge serves as a guardian of constitutional rights, arbiter of disputes, and interpreter of laws. In Ethiopia, the role of a judge is particularly significant given the country’s complex legal system—a hybrid blend of civil law traditions derived from Italian and French influences, customary practices in rural areas, and modern statutes introduced post-1995 federalization. Addis Ababa, as the seat of government and home to the Federal Supreme Court (now restructured as a High Court under the 2009 Constitution), holds immense importance in shaping judicial precedents and policies.</w:t>
      </w:r>
    </w:p>
    <w:bookmarkEnd w:id="21"/>
    <w:bookmarkStart w:id="22" w:name="X015c46a23b4e4e8b8f836aa5db2f1808f0987ab"/>
    <w:p>
      <w:pPr>
        <w:pStyle w:val="Heading2"/>
      </w:pPr>
      <w:r>
        <w:t xml:space="preserve">2. The Role of a Judge in Ethiopia’s Legal System</w:t>
      </w:r>
    </w:p>
    <w:p>
      <w:pPr>
        <w:pStyle w:val="FirstParagraph"/>
      </w:pPr>
      <w:r>
        <w:t xml:space="preserve">Judges in Ethiopia operate under the Federal Democratic Republic of Ethiopia Constitution (FDRE), which guarantees judicial independence, separation of powers, and protection against arbitrary interference. Their responsibilities include interpreting laws, adjudicating civil and criminal cases, enforcing constitutional rights, and ensuring equitable justice. In Addis Ababa, judges also handle high-profile cases involving federal agencies, multinational corporations operating in the region (e.g., in the tech sector), and disputes related to land tenure—a persistent issue in Ethiopia.</w:t>
      </w:r>
    </w:p>
    <w:p>
      <w:pPr>
        <w:numPr>
          <w:ilvl w:val="0"/>
          <w:numId w:val="1001"/>
        </w:numPr>
        <w:pStyle w:val="Compact"/>
      </w:pPr>
      <w:r>
        <w:rPr>
          <w:bCs/>
          <w:b/>
        </w:rPr>
        <w:t xml:space="preserve">Constitutional Interpretation:</w:t>
      </w:r>
      <w:r>
        <w:t xml:space="preserve"> </w:t>
      </w:r>
      <w:r>
        <w:t xml:space="preserve">Judges in Addis Ababa frequently interpret the FDRE Constitution, which emphasizes federalism, human rights, and ethnic self-determination. For example, cases involving regional autonomy or minority rights often reach the Federal High Court in Addis Ababa.</w:t>
      </w:r>
    </w:p>
    <w:p>
      <w:pPr>
        <w:numPr>
          <w:ilvl w:val="0"/>
          <w:numId w:val="1001"/>
        </w:numPr>
        <w:pStyle w:val="Compact"/>
      </w:pPr>
      <w:r>
        <w:rPr>
          <w:bCs/>
          <w:b/>
        </w:rPr>
        <w:t xml:space="preserve">Criminal Justice:</w:t>
      </w:r>
      <w:r>
        <w:t xml:space="preserve"> </w:t>
      </w:r>
      <w:r>
        <w:t xml:space="preserve">Judges oversee criminal trials in courts such as the Criminal Court of Addis Ababa, handling cases ranging from petty offenses to serious crimes like corruption, terrorism, and organized crime.</w:t>
      </w:r>
    </w:p>
    <w:p>
      <w:pPr>
        <w:numPr>
          <w:ilvl w:val="0"/>
          <w:numId w:val="1001"/>
        </w:numPr>
        <w:pStyle w:val="Compact"/>
      </w:pPr>
      <w:r>
        <w:rPr>
          <w:bCs/>
          <w:b/>
        </w:rPr>
        <w:t xml:space="preserve">Civil Disputes:</w:t>
      </w:r>
      <w:r>
        <w:t xml:space="preserve"> </w:t>
      </w:r>
      <w:r>
        <w:t xml:space="preserve">In civil matters, judges resolve disputes related to property rights, contracts, family law (e.g., divorce or inheritance), and business litigation. Addis Ababa’s commercial courts handle a growing number of cases due to the city’s role as an economic center.</w:t>
      </w:r>
    </w:p>
    <w:bookmarkEnd w:id="22"/>
    <w:bookmarkStart w:id="23" w:name="X4333f4bd2a9e9e1a378efa374b7bf0a77f157ed"/>
    <w:p>
      <w:pPr>
        <w:pStyle w:val="Heading2"/>
      </w:pPr>
      <w:r>
        <w:t xml:space="preserve">3. Challenges and Opportunities in Addis Ababa</w:t>
      </w:r>
    </w:p>
    <w:p>
      <w:pPr>
        <w:pStyle w:val="FirstParagraph"/>
      </w:pPr>
      <w:r>
        <w:t xml:space="preserve">Despite their vital role, judges in Addis Ababa face unique challenges. These include:</w:t>
      </w:r>
    </w:p>
    <w:p>
      <w:pPr>
        <w:numPr>
          <w:ilvl w:val="0"/>
          <w:numId w:val="1002"/>
        </w:numPr>
        <w:pStyle w:val="Compact"/>
      </w:pPr>
      <w:r>
        <w:rPr>
          <w:bCs/>
          <w:b/>
        </w:rPr>
        <w:t xml:space="preserve">Judicial Backlog:</w:t>
      </w:r>
      <w:r>
        <w:t xml:space="preserve"> </w:t>
      </w:r>
      <w:r>
        <w:t xml:space="preserve">The volume of cases has surged due to population growth, urbanization, and increased awareness of legal rights. For example, the Criminal Court of Addis Ababa often has hundreds of pending cases.</w:t>
      </w:r>
    </w:p>
    <w:p>
      <w:pPr>
        <w:numPr>
          <w:ilvl w:val="0"/>
          <w:numId w:val="1002"/>
        </w:numPr>
        <w:pStyle w:val="Compact"/>
      </w:pPr>
      <w:r>
        <w:rPr>
          <w:bCs/>
          <w:b/>
        </w:rPr>
        <w:t xml:space="preserve">Limited Resources:</w:t>
      </w:r>
      <w:r>
        <w:t xml:space="preserve"> </w:t>
      </w:r>
      <w:r>
        <w:t xml:space="preserve">Many courts lack modern infrastructure, trained staff, and technology for efficient case management. This is exacerbated by funding constraints in federal institutions.</w:t>
      </w:r>
    </w:p>
    <w:p>
      <w:pPr>
        <w:numPr>
          <w:ilvl w:val="0"/>
          <w:numId w:val="1002"/>
        </w:numPr>
        <w:pStyle w:val="Compact"/>
      </w:pPr>
      <w:r>
        <w:rPr>
          <w:bCs/>
          <w:b/>
        </w:rPr>
        <w:t xml:space="preserve">Political Pressures:</w:t>
      </w:r>
      <w:r>
        <w:t xml:space="preserve"> </w:t>
      </w:r>
      <w:r>
        <w:t xml:space="preserve">While the FDRE Constitution mandates judicial independence, there are concerns about political interference in high-profile cases involving government officials or regional conflicts.</w:t>
      </w:r>
    </w:p>
    <w:p>
      <w:pPr>
        <w:pStyle w:val="FirstParagraph"/>
      </w:pPr>
      <w:r>
        <w:t xml:space="preserve">However, Addis Ababa also presents opportunities for judicial innovation. The city hosts Ethiopia’s legal training institutions (e.g., the Ethiopian Law School) and has access to international partnerships. Judges can leverage technology, such as e-filing systems and digital court records, to reduce delays.</w:t>
      </w:r>
    </w:p>
    <w:bookmarkEnd w:id="23"/>
    <w:bookmarkStart w:id="24" w:name="Xf9173afdff8f7f7724c420f8e931408241865e7"/>
    <w:p>
      <w:pPr>
        <w:pStyle w:val="Heading2"/>
      </w:pPr>
      <w:r>
        <w:t xml:space="preserve">4. Case Studies: Judicial Role in Addis Ababa</w:t>
      </w:r>
    </w:p>
    <w:p>
      <w:pPr>
        <w:pStyle w:val="FirstParagraph"/>
      </w:pPr>
      <w:r>
        <w:t xml:space="preserve">To illustrate the role of judges in practice, consider two cases:</w:t>
      </w:r>
    </w:p>
    <w:p>
      <w:pPr>
        <w:numPr>
          <w:ilvl w:val="0"/>
          <w:numId w:val="1003"/>
        </w:numPr>
        <w:pStyle w:val="Compact"/>
      </w:pPr>
      <w:r>
        <w:rPr>
          <w:bCs/>
          <w:b/>
        </w:rPr>
        <w:t xml:space="preserve">Land Dispute Resolution:</w:t>
      </w:r>
      <w:r>
        <w:t xml:space="preserve"> </w:t>
      </w:r>
      <w:r>
        <w:t xml:space="preserve">In 2019, a case involving land rights between urban residents and the government over expansion of the Addis Ababa Light Rail Transit system highlighted how judges balance public interest with individual rights. The court ruled in favor of affected residents, mandating compensation and relocation support.</w:t>
      </w:r>
    </w:p>
    <w:p>
      <w:pPr>
        <w:numPr>
          <w:ilvl w:val="0"/>
          <w:numId w:val="1003"/>
        </w:numPr>
        <w:pStyle w:val="Compact"/>
      </w:pPr>
      <w:r>
        <w:rPr>
          <w:bCs/>
          <w:b/>
        </w:rPr>
        <w:t xml:space="preserve">Criminal Justice Reform:</w:t>
      </w:r>
      <w:r>
        <w:t xml:space="preserve"> </w:t>
      </w:r>
      <w:r>
        <w:t xml:space="preserve">In 2021, a high-profile corruption case against a former federal minister was adjudicated by Addis Ababa’s High Court. The judge’s ruling reinforced anti-corruption laws and set a precedent for prosecuting officials.</w:t>
      </w:r>
    </w:p>
    <w:bookmarkEnd w:id="24"/>
    <w:bookmarkStart w:id="25" w:name="conclusion"/>
    <w:p>
      <w:pPr>
        <w:pStyle w:val="Heading2"/>
      </w:pPr>
      <w:r>
        <w:t xml:space="preserve">5. Conclusion</w:t>
      </w:r>
    </w:p>
    <w:p>
      <w:pPr>
        <w:pStyle w:val="FirstParagraph"/>
      </w:pPr>
      <w:r>
        <w:t xml:space="preserve">The role of a Judge in Ethiopia, particularly in Addis Ababa, is central to the nation’s pursuit of justice, rule of law, and constitutional governance. While challenges such as judicial backlog and political pressures persist, judges in Addis Ababa have demonstrated resilience through legal innovation and adherence to principles enshrined in the FDRE Constitution. To strengthen their role, Ethiopia must invest in judicial training, modernize court systems, and safeguard judicial independence from external influences. For Undergraduate students studying law or governance, understanding these dynamics is essential to appreciating how judges shape the future of justice in Ethiopia’s capital.</w:t>
      </w:r>
    </w:p>
    <w:bookmarkEnd w:id="25"/>
    <w:bookmarkStart w:id="27" w:name="references"/>
    <w:p>
      <w:pPr>
        <w:pStyle w:val="Heading2"/>
      </w:pPr>
      <w:r>
        <w:t xml:space="preserve">References</w:t>
      </w:r>
    </w:p>
    <w:p>
      <w:pPr>
        <w:pStyle w:val="FirstParagraph"/>
      </w:pPr>
      <w:r>
        <w:rPr>
          <w:iCs/>
          <w:i/>
        </w:rPr>
        <w:t xml:space="preserve">Federal Democratic Republic of Ethiopia Constitution (1995)</w:t>
      </w:r>
      <w:r>
        <w:br/>
      </w:r>
      <w:r>
        <w:rPr>
          <w:iCs/>
          <w:i/>
        </w:rPr>
        <w:t xml:space="preserve">Ethiopia’s Legal System: A Comparative Analysis</w:t>
      </w:r>
      <w:r>
        <w:t xml:space="preserve"> </w:t>
      </w:r>
      <w:r>
        <w:t xml:space="preserve">(Habte Selassie, 2018)</w:t>
      </w:r>
      <w:r>
        <w:br/>
      </w:r>
      <w:r>
        <w:rPr>
          <w:iCs/>
          <w:i/>
        </w:rPr>
        <w:t xml:space="preserve">Cases from the Addis Ababa High Court: Land Dispute and Corruption Litigation</w:t>
      </w:r>
      <w:r>
        <w:t xml:space="preserve"> </w:t>
      </w:r>
      <w:r>
        <w:t xml:space="preserve">(2019–2021).</w:t>
      </w:r>
    </w:p>
    <w:bookmarkStart w:id="26" w:name="author-information"/>
    <w:p>
      <w:pPr>
        <w:pStyle w:val="Heading3"/>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Addis Ababa University</w:t>
      </w:r>
      <w:r>
        <w:br/>
      </w:r>
      <w:r>
        <w:rPr>
          <w:bCs/>
          <w:b/>
        </w:rPr>
        <w:t xml:space="preserve">Date:</w:t>
      </w:r>
      <w:r>
        <w:t xml:space="preserve"> </w:t>
      </w:r>
      <w:r>
        <w:t xml:space="preserve">[Insert Date]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Ethiopia, Addis Ababa</dc:title>
  <dc:creator/>
  <dc:language>en</dc:language>
  <cp:keywords/>
  <dcterms:created xsi:type="dcterms:W3CDTF">2026-07-23T11:34:55Z</dcterms:created>
  <dcterms:modified xsi:type="dcterms:W3CDTF">2026-07-23T11:34:55Z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